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E3" w:rsidRDefault="00130DE3" w:rsidP="00130D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 и 08 ноември 2014 г. д</w:t>
      </w:r>
      <w:r w:rsidR="00916328">
        <w:rPr>
          <w:rFonts w:ascii="Times New Roman" w:hAnsi="Times New Roman" w:cs="Times New Roman"/>
          <w:sz w:val="24"/>
          <w:szCs w:val="24"/>
        </w:rPr>
        <w:t xml:space="preserve">оц. </w:t>
      </w:r>
      <w:r>
        <w:rPr>
          <w:rFonts w:ascii="Times New Roman" w:hAnsi="Times New Roman" w:cs="Times New Roman"/>
          <w:sz w:val="24"/>
          <w:szCs w:val="24"/>
        </w:rPr>
        <w:t xml:space="preserve">д-р </w:t>
      </w:r>
      <w:r w:rsidR="00916328">
        <w:rPr>
          <w:rFonts w:ascii="Times New Roman" w:hAnsi="Times New Roman" w:cs="Times New Roman"/>
          <w:sz w:val="24"/>
          <w:szCs w:val="24"/>
        </w:rPr>
        <w:t>Мирослава Раковска</w:t>
      </w:r>
      <w:r>
        <w:rPr>
          <w:rFonts w:ascii="Times New Roman" w:hAnsi="Times New Roman" w:cs="Times New Roman"/>
          <w:sz w:val="24"/>
          <w:szCs w:val="24"/>
        </w:rPr>
        <w:t xml:space="preserve"> и ас. д-р Камен Луканов </w:t>
      </w:r>
      <w:r w:rsidR="00C80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взеха участие в научно-практическата конференция с международна участие „Времена на несигурност и рискове: Възможности и перспективи за развитие“ по случай 20-годишнината на Факултета по икономически и социални науки в Пловдивски университет „Паисий Хилендарски“. Доц. Раковска представи доклада си на тема „</w:t>
      </w:r>
      <w:r w:rsidRPr="00130DE3">
        <w:rPr>
          <w:rFonts w:ascii="Times New Roman" w:hAnsi="Times New Roman" w:cs="Times New Roman"/>
          <w:sz w:val="24"/>
          <w:szCs w:val="24"/>
          <w:lang w:val="en-US"/>
        </w:rPr>
        <w:t>ИЗСЛЕДВАНЕ НА МЕЖДУНАРОДНАТА ОЦЕНКА НА ЕФЕКТИВН</w:t>
      </w:r>
      <w:r>
        <w:rPr>
          <w:rFonts w:ascii="Times New Roman" w:hAnsi="Times New Roman" w:cs="Times New Roman"/>
          <w:sz w:val="24"/>
          <w:szCs w:val="24"/>
          <w:lang w:val="en-US"/>
        </w:rPr>
        <w:t>ОСТТА НА ЛОГИСТИКАТА В БЪЛГАРИЯ</w:t>
      </w:r>
      <w:r>
        <w:rPr>
          <w:rFonts w:ascii="Times New Roman" w:hAnsi="Times New Roman" w:cs="Times New Roman"/>
          <w:sz w:val="24"/>
          <w:szCs w:val="24"/>
        </w:rPr>
        <w:t xml:space="preserve">“, в който </w:t>
      </w:r>
      <w:r w:rsidRPr="00130DE3">
        <w:rPr>
          <w:rFonts w:ascii="Times New Roman" w:hAnsi="Times New Roman" w:cs="Times New Roman"/>
          <w:sz w:val="24"/>
          <w:szCs w:val="24"/>
        </w:rPr>
        <w:t xml:space="preserve">е извършен анализ на изменението на ефективността на логистиката в България за седемгодишен период на базата на международния Индекс на логистичната ефективност, публикуван от Световната банка. Индексът </w:t>
      </w:r>
      <w:proofErr w:type="spellStart"/>
      <w:r w:rsidRPr="00130DE3">
        <w:rPr>
          <w:rFonts w:ascii="Times New Roman" w:hAnsi="Times New Roman" w:cs="Times New Roman"/>
          <w:sz w:val="24"/>
          <w:szCs w:val="24"/>
        </w:rPr>
        <w:t>ранжира</w:t>
      </w:r>
      <w:proofErr w:type="spellEnd"/>
      <w:r w:rsidRPr="00130DE3">
        <w:rPr>
          <w:rFonts w:ascii="Times New Roman" w:hAnsi="Times New Roman" w:cs="Times New Roman"/>
          <w:sz w:val="24"/>
          <w:szCs w:val="24"/>
        </w:rPr>
        <w:t xml:space="preserve"> 160 страни по 6 показателя, измерващи логистичната ефективност - митнически и гранични процедури, инфраструктура, международни пратки, логистична компетентност, проследяване на товарите и навременност на доставките.</w:t>
      </w:r>
      <w:r w:rsidR="00B9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Докладът на д-р Луканов „</w:t>
      </w:r>
      <w:r w:rsidRPr="00130DE3">
        <w:rPr>
          <w:rFonts w:ascii="Times New Roman" w:hAnsi="Times New Roman" w:cs="Times New Roman"/>
          <w:sz w:val="24"/>
          <w:szCs w:val="24"/>
        </w:rPr>
        <w:t>ОСОБЕНОСТИ И СПЕЦИФИЧНИ ИЗИСКВАНИЯ</w:t>
      </w:r>
      <w:r w:rsidR="00B9245A">
        <w:rPr>
          <w:rFonts w:ascii="Times New Roman" w:hAnsi="Times New Roman" w:cs="Times New Roman"/>
          <w:sz w:val="24"/>
          <w:szCs w:val="24"/>
        </w:rPr>
        <w:t xml:space="preserve"> </w:t>
      </w:r>
      <w:r w:rsidRPr="00130DE3">
        <w:rPr>
          <w:rFonts w:ascii="Times New Roman" w:hAnsi="Times New Roman" w:cs="Times New Roman"/>
          <w:sz w:val="24"/>
          <w:szCs w:val="24"/>
        </w:rPr>
        <w:t>ПРИ ТРАНСПОРТИРАНЕТО НА БЕЗАЛКОХОЛНИ НАПИТКИ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9245A">
        <w:rPr>
          <w:rFonts w:ascii="Times New Roman" w:hAnsi="Times New Roman" w:cs="Times New Roman"/>
          <w:sz w:val="24"/>
          <w:szCs w:val="24"/>
        </w:rPr>
        <w:t xml:space="preserve"> се фокусира върху проблемите, свързани с транспортирането на безалкохолни напитки и представя д</w:t>
      </w:r>
      <w:r w:rsidR="00B9245A" w:rsidRPr="00B9245A">
        <w:rPr>
          <w:rFonts w:ascii="Times New Roman" w:hAnsi="Times New Roman" w:cs="Times New Roman"/>
          <w:sz w:val="24"/>
          <w:szCs w:val="24"/>
        </w:rPr>
        <w:t>обри</w:t>
      </w:r>
      <w:r w:rsidR="00B9245A">
        <w:rPr>
          <w:rFonts w:ascii="Times New Roman" w:hAnsi="Times New Roman" w:cs="Times New Roman"/>
          <w:sz w:val="24"/>
          <w:szCs w:val="24"/>
        </w:rPr>
        <w:t>те транспортни практики, прилагани за тяхното разрешаване</w:t>
      </w:r>
      <w:r w:rsidR="00B9245A" w:rsidRPr="00B9245A">
        <w:rPr>
          <w:rFonts w:ascii="Times New Roman" w:hAnsi="Times New Roman" w:cs="Times New Roman"/>
          <w:sz w:val="24"/>
          <w:szCs w:val="24"/>
        </w:rPr>
        <w:t>.</w:t>
      </w:r>
    </w:p>
    <w:p w:rsidR="00B9245A" w:rsidRDefault="00B9245A" w:rsidP="001D3A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>
            <wp:extent cx="4724719" cy="3528000"/>
            <wp:effectExtent l="171450" t="171450" r="381000" b="358775"/>
            <wp:docPr id="5" name="Picture 5" descr="C:\Users\bg-pro\AppData\Local\Microsoft\Windows\Temporary Internet Files\Content.Word\IMAG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-pro\AppData\Local\Microsoft\Windows\Temporary Internet Files\Content.Word\IMAG2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19" cy="35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245A" w:rsidRDefault="00B9245A" w:rsidP="00130D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Официалното откриване на конференцията</w:t>
      </w:r>
    </w:p>
    <w:p w:rsidR="00B9245A" w:rsidRDefault="00B9245A" w:rsidP="00130D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45A" w:rsidRDefault="00B9245A" w:rsidP="00B9245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74340" cy="4212000"/>
            <wp:effectExtent l="171450" t="171450" r="387985" b="360045"/>
            <wp:docPr id="6" name="Picture 6" descr="C:\Users\bg-pro\AppData\Local\Temp\Temp1_ABV_Attachments(8) (1).zip\IMAG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-pro\AppData\Local\Temp\Temp1_ABV_Attachments(8) (1).zip\IMAG2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40" cy="42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9245A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46CB886" wp14:editId="79EFC3E5">
            <wp:extent cx="3313725" cy="2484000"/>
            <wp:effectExtent l="171450" t="171450" r="382270" b="354965"/>
            <wp:docPr id="7" name="Picture 7" descr="D:\Mira's Documents\UNWE_katedra\За сайта\Снимка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ra's Documents\UNWE_katedra\За сайта\Снимка0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25" cy="24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0DE3" w:rsidRPr="00FD45B1" w:rsidRDefault="001D3ABE" w:rsidP="00FD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Доц. Раковска и д-р Луканов представятдокладите си в панел 5, в който бяха изнесени доклади и в облас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bg-BG"/>
        </w:rPr>
        <w:t>тта на маркетинга и търговията.</w:t>
      </w:r>
    </w:p>
    <w:sectPr w:rsidR="00130DE3" w:rsidRPr="00FD45B1" w:rsidSect="00B603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4B3"/>
    <w:multiLevelType w:val="hybridMultilevel"/>
    <w:tmpl w:val="EA404EE6"/>
    <w:lvl w:ilvl="0" w:tplc="F79A50EC">
      <w:start w:val="7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7044B9"/>
    <w:multiLevelType w:val="hybridMultilevel"/>
    <w:tmpl w:val="380ED8D4"/>
    <w:lvl w:ilvl="0" w:tplc="7D0A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919C5"/>
    <w:multiLevelType w:val="hybridMultilevel"/>
    <w:tmpl w:val="A99A2E80"/>
    <w:lvl w:ilvl="0" w:tplc="E950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C"/>
    <w:rsid w:val="00060F65"/>
    <w:rsid w:val="000C1D66"/>
    <w:rsid w:val="000E5C9C"/>
    <w:rsid w:val="00130DE3"/>
    <w:rsid w:val="001D3ABE"/>
    <w:rsid w:val="0023274B"/>
    <w:rsid w:val="0023316A"/>
    <w:rsid w:val="00292076"/>
    <w:rsid w:val="002C54AA"/>
    <w:rsid w:val="002D2404"/>
    <w:rsid w:val="00333236"/>
    <w:rsid w:val="003B3297"/>
    <w:rsid w:val="003C22B0"/>
    <w:rsid w:val="003E3AB8"/>
    <w:rsid w:val="0041210D"/>
    <w:rsid w:val="00453DBD"/>
    <w:rsid w:val="004A01BB"/>
    <w:rsid w:val="004B181E"/>
    <w:rsid w:val="005F14F8"/>
    <w:rsid w:val="007644BA"/>
    <w:rsid w:val="00787227"/>
    <w:rsid w:val="008C00E8"/>
    <w:rsid w:val="00916328"/>
    <w:rsid w:val="00944DD9"/>
    <w:rsid w:val="00991BED"/>
    <w:rsid w:val="00A07419"/>
    <w:rsid w:val="00A954FF"/>
    <w:rsid w:val="00AB46F5"/>
    <w:rsid w:val="00AC66BC"/>
    <w:rsid w:val="00B071A1"/>
    <w:rsid w:val="00B20AFC"/>
    <w:rsid w:val="00B603B2"/>
    <w:rsid w:val="00B9245A"/>
    <w:rsid w:val="00C63827"/>
    <w:rsid w:val="00C8056C"/>
    <w:rsid w:val="00D0727F"/>
    <w:rsid w:val="00DD72BB"/>
    <w:rsid w:val="00DE05AB"/>
    <w:rsid w:val="00E25756"/>
    <w:rsid w:val="00EC7528"/>
    <w:rsid w:val="00FD2D08"/>
    <w:rsid w:val="00FD45B1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5F14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38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5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5F14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38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5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CIOP</cp:lastModifiedBy>
  <cp:revision>2</cp:revision>
  <dcterms:created xsi:type="dcterms:W3CDTF">2014-11-20T06:54:00Z</dcterms:created>
  <dcterms:modified xsi:type="dcterms:W3CDTF">2014-11-20T06:54:00Z</dcterms:modified>
</cp:coreProperties>
</file>