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33E2E" w14:textId="77777777" w:rsidR="009C2674" w:rsidRPr="0061653B" w:rsidRDefault="009C2674" w:rsidP="009C2674">
      <w:pPr>
        <w:jc w:val="center"/>
        <w:rPr>
          <w:rFonts w:ascii="Times New Roman" w:hAnsi="Times New Roman" w:cs="Times New Roman"/>
          <w:sz w:val="24"/>
          <w:szCs w:val="24"/>
        </w:rPr>
      </w:pPr>
      <w:r w:rsidRPr="0061653B">
        <w:rPr>
          <w:rFonts w:ascii="Times New Roman" w:hAnsi="Times New Roman" w:cs="Times New Roman"/>
          <w:sz w:val="24"/>
          <w:szCs w:val="24"/>
        </w:rPr>
        <w:t>ПРИМЕРЕН ОБРАЗЕЦ НА УДОСТОВЕРЕНИЕ (СЛУЖЕБНА БЕЛЕЖКА)  ОТ ПРЕДПРИЯТИЕТО, В КОЕТО СЕ Е ПРОВЕЛА УЧЕБНАТА ПРАКТИКА</w:t>
      </w:r>
    </w:p>
    <w:p w14:paraId="2E8548D2" w14:textId="77777777" w:rsidR="009C2674" w:rsidRPr="0061653B" w:rsidRDefault="009C2674" w:rsidP="009C2674">
      <w:pPr>
        <w:rPr>
          <w:rFonts w:ascii="Times New Roman" w:hAnsi="Times New Roman" w:cs="Times New Roman"/>
          <w:sz w:val="24"/>
          <w:szCs w:val="24"/>
        </w:rPr>
      </w:pPr>
      <w:r w:rsidRPr="0061653B">
        <w:rPr>
          <w:rFonts w:ascii="Times New Roman" w:hAnsi="Times New Roman" w:cs="Times New Roman"/>
          <w:sz w:val="24"/>
          <w:szCs w:val="24"/>
        </w:rPr>
        <w:t xml:space="preserve"> </w:t>
      </w:r>
    </w:p>
    <w:p w14:paraId="4A477F86" w14:textId="77777777" w:rsidR="009C2674" w:rsidRPr="0061653B" w:rsidRDefault="009C2674" w:rsidP="009C2674">
      <w:pPr>
        <w:jc w:val="right"/>
        <w:rPr>
          <w:rFonts w:ascii="Times New Roman" w:hAnsi="Times New Roman" w:cs="Times New Roman"/>
          <w:sz w:val="24"/>
          <w:szCs w:val="24"/>
        </w:rPr>
      </w:pPr>
      <w:r w:rsidRPr="0061653B">
        <w:rPr>
          <w:rFonts w:ascii="Times New Roman" w:hAnsi="Times New Roman" w:cs="Times New Roman"/>
          <w:sz w:val="24"/>
          <w:szCs w:val="24"/>
        </w:rPr>
        <w:t xml:space="preserve">       </w:t>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t xml:space="preserve"> ДО       РЪКОВОДИТЕЛ КАТЕДРА       “СЧЕТОВОДСТВО И АНАЛИЗ”       ПРИ УНСС       СОФИЯ </w:t>
      </w:r>
    </w:p>
    <w:p w14:paraId="33F40C5A" w14:textId="77777777" w:rsidR="009C2674" w:rsidRPr="0061653B" w:rsidRDefault="009C2674" w:rsidP="009C2674">
      <w:pPr>
        <w:jc w:val="right"/>
        <w:rPr>
          <w:rFonts w:ascii="Times New Roman" w:hAnsi="Times New Roman" w:cs="Times New Roman"/>
          <w:sz w:val="16"/>
          <w:szCs w:val="16"/>
        </w:rPr>
      </w:pPr>
      <w:r w:rsidRPr="0061653B">
        <w:rPr>
          <w:rFonts w:ascii="Times New Roman" w:hAnsi="Times New Roman" w:cs="Times New Roman"/>
          <w:sz w:val="16"/>
          <w:szCs w:val="16"/>
        </w:rPr>
        <w:t xml:space="preserve"> </w:t>
      </w:r>
    </w:p>
    <w:p w14:paraId="348A95EA" w14:textId="77777777" w:rsidR="009C2674" w:rsidRPr="0061653B" w:rsidRDefault="009C2674" w:rsidP="009C2674">
      <w:pPr>
        <w:jc w:val="right"/>
        <w:rPr>
          <w:rFonts w:ascii="Times New Roman" w:hAnsi="Times New Roman" w:cs="Times New Roman"/>
          <w:sz w:val="24"/>
          <w:szCs w:val="24"/>
        </w:rPr>
      </w:pPr>
      <w:r w:rsidRPr="0061653B">
        <w:rPr>
          <w:rFonts w:ascii="Times New Roman" w:hAnsi="Times New Roman" w:cs="Times New Roman"/>
          <w:sz w:val="24"/>
          <w:szCs w:val="24"/>
        </w:rPr>
        <w:t xml:space="preserve">      </w:t>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t xml:space="preserve">ДО       РЪКОВОДИТЕЛ КАТЕДРА       „ФИНАНСОВ КОНТРОЛ“       ПРИ  УНСС        СОФИЯ  </w:t>
      </w:r>
    </w:p>
    <w:p w14:paraId="50AEDD35" w14:textId="4E427A36" w:rsidR="009C2674" w:rsidRPr="0061653B" w:rsidRDefault="009C2674" w:rsidP="009C2674">
      <w:pPr>
        <w:rPr>
          <w:rFonts w:ascii="Times New Roman" w:hAnsi="Times New Roman" w:cs="Times New Roman"/>
          <w:sz w:val="24"/>
          <w:szCs w:val="24"/>
        </w:rPr>
      </w:pPr>
      <w:r w:rsidRPr="0061653B">
        <w:rPr>
          <w:rFonts w:ascii="Times New Roman" w:hAnsi="Times New Roman" w:cs="Times New Roman"/>
          <w:sz w:val="24"/>
          <w:szCs w:val="24"/>
        </w:rPr>
        <w:t xml:space="preserve"> Уважаема проф. д-р Снежана Башева, </w:t>
      </w:r>
    </w:p>
    <w:p w14:paraId="5F6912D1" w14:textId="77777777" w:rsidR="009C2674" w:rsidRPr="0061653B" w:rsidRDefault="009C2674" w:rsidP="009C2674">
      <w:pPr>
        <w:rPr>
          <w:rFonts w:ascii="Times New Roman" w:hAnsi="Times New Roman" w:cs="Times New Roman"/>
          <w:sz w:val="24"/>
          <w:szCs w:val="24"/>
        </w:rPr>
      </w:pPr>
      <w:r w:rsidRPr="0061653B">
        <w:rPr>
          <w:rFonts w:ascii="Times New Roman" w:hAnsi="Times New Roman" w:cs="Times New Roman"/>
          <w:sz w:val="24"/>
          <w:szCs w:val="24"/>
        </w:rPr>
        <w:t xml:space="preserve"> Уважаеми проф. д-р Огнян Симеонов, </w:t>
      </w:r>
    </w:p>
    <w:p w14:paraId="5D03D096" w14:textId="77777777" w:rsidR="009C2674" w:rsidRPr="0061653B" w:rsidRDefault="009C2674" w:rsidP="009C2674">
      <w:pPr>
        <w:rPr>
          <w:rFonts w:ascii="Times New Roman" w:hAnsi="Times New Roman" w:cs="Times New Roman"/>
          <w:sz w:val="24"/>
          <w:szCs w:val="24"/>
        </w:rPr>
      </w:pPr>
      <w:r w:rsidRPr="0061653B">
        <w:rPr>
          <w:rFonts w:ascii="Times New Roman" w:hAnsi="Times New Roman" w:cs="Times New Roman"/>
          <w:sz w:val="24"/>
          <w:szCs w:val="24"/>
        </w:rPr>
        <w:t xml:space="preserve">  </w:t>
      </w:r>
    </w:p>
    <w:p w14:paraId="76660393" w14:textId="77777777" w:rsidR="009C2674" w:rsidRPr="0061653B" w:rsidRDefault="009C2674" w:rsidP="009C2674">
      <w:pPr>
        <w:jc w:val="both"/>
        <w:rPr>
          <w:rFonts w:ascii="Times New Roman" w:hAnsi="Times New Roman" w:cs="Times New Roman"/>
          <w:sz w:val="24"/>
          <w:szCs w:val="24"/>
        </w:rPr>
      </w:pPr>
      <w:r w:rsidRPr="0061653B">
        <w:rPr>
          <w:rFonts w:ascii="Times New Roman" w:hAnsi="Times New Roman" w:cs="Times New Roman"/>
          <w:sz w:val="24"/>
          <w:szCs w:val="24"/>
        </w:rPr>
        <w:t xml:space="preserve"> Уведомяваме Ви, че студентът........................................................................................, </w:t>
      </w:r>
    </w:p>
    <w:p w14:paraId="42A40C9F" w14:textId="77777777" w:rsidR="009C2674" w:rsidRPr="0061653B" w:rsidRDefault="009C2674" w:rsidP="009C2674">
      <w:pPr>
        <w:jc w:val="both"/>
        <w:rPr>
          <w:rFonts w:ascii="Times New Roman" w:hAnsi="Times New Roman" w:cs="Times New Roman"/>
          <w:sz w:val="24"/>
          <w:szCs w:val="24"/>
        </w:rPr>
      </w:pPr>
      <w:r w:rsidRPr="0061653B">
        <w:rPr>
          <w:rFonts w:ascii="Times New Roman" w:hAnsi="Times New Roman" w:cs="Times New Roman"/>
          <w:sz w:val="24"/>
          <w:szCs w:val="24"/>
        </w:rPr>
        <w:t xml:space="preserve">факултетен №.........................., специалност “Счетоводство и контрол” – ........... курс, дистанционно обучение е провел учебната си практика в отдел ............................................. на нашето предприятие от ............. до ............ г. В гореспоменатия период студентът е проявил своите знания и умения, както следва:  </w:t>
      </w:r>
    </w:p>
    <w:tbl>
      <w:tblPr>
        <w:tblStyle w:val="TableGrid"/>
        <w:tblW w:w="0" w:type="auto"/>
        <w:tblLook w:val="04A0" w:firstRow="1" w:lastRow="0" w:firstColumn="1" w:lastColumn="0" w:noHBand="0" w:noVBand="1"/>
      </w:tblPr>
      <w:tblGrid>
        <w:gridCol w:w="7650"/>
        <w:gridCol w:w="850"/>
        <w:gridCol w:w="896"/>
      </w:tblGrid>
      <w:tr w:rsidR="009C2674" w:rsidRPr="0061653B" w14:paraId="06040FE3" w14:textId="77777777" w:rsidTr="009C2674">
        <w:tc>
          <w:tcPr>
            <w:tcW w:w="7650" w:type="dxa"/>
          </w:tcPr>
          <w:p w14:paraId="2A851118" w14:textId="77777777" w:rsidR="009C2674" w:rsidRPr="0061653B" w:rsidRDefault="009C2674" w:rsidP="009C2674">
            <w:pPr>
              <w:jc w:val="both"/>
              <w:rPr>
                <w:rFonts w:ascii="Times New Roman" w:hAnsi="Times New Roman" w:cs="Times New Roman"/>
                <w:sz w:val="24"/>
                <w:szCs w:val="24"/>
              </w:rPr>
            </w:pPr>
            <w:r w:rsidRPr="0061653B">
              <w:rPr>
                <w:rFonts w:ascii="Times New Roman" w:hAnsi="Times New Roman" w:cs="Times New Roman"/>
                <w:sz w:val="24"/>
                <w:szCs w:val="24"/>
              </w:rPr>
              <w:t xml:space="preserve">Прилагане на теоретичните познания  </w:t>
            </w:r>
          </w:p>
        </w:tc>
        <w:tc>
          <w:tcPr>
            <w:tcW w:w="850" w:type="dxa"/>
          </w:tcPr>
          <w:p w14:paraId="4DED9DAF" w14:textId="77777777" w:rsidR="009C2674" w:rsidRPr="0061653B" w:rsidRDefault="009C2674" w:rsidP="009C2674">
            <w:pPr>
              <w:jc w:val="both"/>
              <w:rPr>
                <w:rFonts w:ascii="Times New Roman" w:hAnsi="Times New Roman" w:cs="Times New Roman"/>
                <w:sz w:val="24"/>
                <w:szCs w:val="24"/>
              </w:rPr>
            </w:pPr>
            <w:r w:rsidRPr="0061653B">
              <w:rPr>
                <w:rFonts w:ascii="Times New Roman" w:hAnsi="Times New Roman" w:cs="Times New Roman"/>
                <w:sz w:val="24"/>
                <w:szCs w:val="24"/>
              </w:rPr>
              <w:t xml:space="preserve">да </w:t>
            </w:r>
          </w:p>
        </w:tc>
        <w:tc>
          <w:tcPr>
            <w:tcW w:w="896" w:type="dxa"/>
          </w:tcPr>
          <w:p w14:paraId="2FC725DB" w14:textId="77777777" w:rsidR="009C2674" w:rsidRPr="0061653B" w:rsidRDefault="009C2674" w:rsidP="009C2674">
            <w:pPr>
              <w:jc w:val="both"/>
              <w:rPr>
                <w:rFonts w:ascii="Times New Roman" w:hAnsi="Times New Roman" w:cs="Times New Roman"/>
                <w:sz w:val="24"/>
                <w:szCs w:val="24"/>
              </w:rPr>
            </w:pPr>
            <w:r w:rsidRPr="0061653B">
              <w:rPr>
                <w:rFonts w:ascii="Times New Roman" w:hAnsi="Times New Roman" w:cs="Times New Roman"/>
                <w:sz w:val="24"/>
                <w:szCs w:val="24"/>
              </w:rPr>
              <w:t>не</w:t>
            </w:r>
          </w:p>
        </w:tc>
      </w:tr>
      <w:tr w:rsidR="009C2674" w:rsidRPr="0061653B" w14:paraId="2DF0095A" w14:textId="77777777" w:rsidTr="009C2674">
        <w:tc>
          <w:tcPr>
            <w:tcW w:w="7650" w:type="dxa"/>
          </w:tcPr>
          <w:p w14:paraId="64E23C52" w14:textId="77777777" w:rsidR="009C2674" w:rsidRPr="0061653B" w:rsidRDefault="009C2674" w:rsidP="009C2674">
            <w:pPr>
              <w:jc w:val="both"/>
              <w:rPr>
                <w:rFonts w:ascii="Times New Roman" w:hAnsi="Times New Roman" w:cs="Times New Roman"/>
                <w:sz w:val="24"/>
                <w:szCs w:val="24"/>
              </w:rPr>
            </w:pPr>
            <w:r w:rsidRPr="0061653B">
              <w:rPr>
                <w:rFonts w:ascii="Times New Roman" w:hAnsi="Times New Roman" w:cs="Times New Roman"/>
                <w:sz w:val="24"/>
                <w:szCs w:val="24"/>
              </w:rPr>
              <w:t>Работа със счетоводни документи</w:t>
            </w:r>
          </w:p>
        </w:tc>
        <w:tc>
          <w:tcPr>
            <w:tcW w:w="850" w:type="dxa"/>
          </w:tcPr>
          <w:p w14:paraId="56311338" w14:textId="77777777" w:rsidR="009C2674" w:rsidRPr="0061653B" w:rsidRDefault="009C2674" w:rsidP="009C2674">
            <w:pPr>
              <w:jc w:val="both"/>
              <w:rPr>
                <w:rFonts w:ascii="Times New Roman" w:hAnsi="Times New Roman" w:cs="Times New Roman"/>
                <w:sz w:val="24"/>
                <w:szCs w:val="24"/>
              </w:rPr>
            </w:pPr>
            <w:r w:rsidRPr="0061653B">
              <w:rPr>
                <w:rFonts w:ascii="Times New Roman" w:hAnsi="Times New Roman" w:cs="Times New Roman"/>
                <w:sz w:val="24"/>
                <w:szCs w:val="24"/>
              </w:rPr>
              <w:t>да</w:t>
            </w:r>
          </w:p>
        </w:tc>
        <w:tc>
          <w:tcPr>
            <w:tcW w:w="896" w:type="dxa"/>
          </w:tcPr>
          <w:p w14:paraId="33BB27BB" w14:textId="77777777" w:rsidR="009C2674" w:rsidRPr="0061653B" w:rsidRDefault="009C2674" w:rsidP="009C2674">
            <w:pPr>
              <w:jc w:val="both"/>
              <w:rPr>
                <w:rFonts w:ascii="Times New Roman" w:hAnsi="Times New Roman" w:cs="Times New Roman"/>
                <w:sz w:val="24"/>
                <w:szCs w:val="24"/>
              </w:rPr>
            </w:pPr>
            <w:r w:rsidRPr="0061653B">
              <w:rPr>
                <w:rFonts w:ascii="Times New Roman" w:hAnsi="Times New Roman" w:cs="Times New Roman"/>
                <w:sz w:val="24"/>
                <w:szCs w:val="24"/>
              </w:rPr>
              <w:t>не</w:t>
            </w:r>
          </w:p>
        </w:tc>
      </w:tr>
      <w:tr w:rsidR="009C2674" w:rsidRPr="0061653B" w14:paraId="03788815" w14:textId="77777777" w:rsidTr="009C2674">
        <w:tc>
          <w:tcPr>
            <w:tcW w:w="7650" w:type="dxa"/>
          </w:tcPr>
          <w:p w14:paraId="6CA3820E" w14:textId="77777777" w:rsidR="009C2674" w:rsidRPr="0061653B" w:rsidRDefault="009C2674" w:rsidP="009C2674">
            <w:pPr>
              <w:jc w:val="both"/>
              <w:rPr>
                <w:rFonts w:ascii="Times New Roman" w:hAnsi="Times New Roman" w:cs="Times New Roman"/>
                <w:sz w:val="24"/>
                <w:szCs w:val="24"/>
              </w:rPr>
            </w:pPr>
            <w:r w:rsidRPr="0061653B">
              <w:rPr>
                <w:rFonts w:ascii="Times New Roman" w:hAnsi="Times New Roman" w:cs="Times New Roman"/>
                <w:sz w:val="24"/>
                <w:szCs w:val="24"/>
              </w:rPr>
              <w:t>Организиране на дейности</w:t>
            </w:r>
          </w:p>
        </w:tc>
        <w:tc>
          <w:tcPr>
            <w:tcW w:w="850" w:type="dxa"/>
          </w:tcPr>
          <w:p w14:paraId="57C15469" w14:textId="77777777" w:rsidR="009C2674" w:rsidRPr="0061653B" w:rsidRDefault="009C2674" w:rsidP="009C2674">
            <w:pPr>
              <w:jc w:val="both"/>
              <w:rPr>
                <w:rFonts w:ascii="Times New Roman" w:hAnsi="Times New Roman" w:cs="Times New Roman"/>
                <w:sz w:val="24"/>
                <w:szCs w:val="24"/>
              </w:rPr>
            </w:pPr>
            <w:r w:rsidRPr="0061653B">
              <w:rPr>
                <w:rFonts w:ascii="Times New Roman" w:hAnsi="Times New Roman" w:cs="Times New Roman"/>
                <w:sz w:val="24"/>
                <w:szCs w:val="24"/>
              </w:rPr>
              <w:t>да</w:t>
            </w:r>
          </w:p>
        </w:tc>
        <w:tc>
          <w:tcPr>
            <w:tcW w:w="896" w:type="dxa"/>
          </w:tcPr>
          <w:p w14:paraId="2ED02DC4" w14:textId="77777777" w:rsidR="009C2674" w:rsidRPr="0061653B" w:rsidRDefault="009C2674" w:rsidP="009C2674">
            <w:pPr>
              <w:jc w:val="both"/>
              <w:rPr>
                <w:rFonts w:ascii="Times New Roman" w:hAnsi="Times New Roman" w:cs="Times New Roman"/>
                <w:sz w:val="24"/>
                <w:szCs w:val="24"/>
              </w:rPr>
            </w:pPr>
            <w:r w:rsidRPr="0061653B">
              <w:rPr>
                <w:rFonts w:ascii="Times New Roman" w:hAnsi="Times New Roman" w:cs="Times New Roman"/>
                <w:sz w:val="24"/>
                <w:szCs w:val="24"/>
              </w:rPr>
              <w:t>не</w:t>
            </w:r>
          </w:p>
        </w:tc>
      </w:tr>
      <w:tr w:rsidR="009C2674" w:rsidRPr="0061653B" w14:paraId="55D612AD" w14:textId="77777777" w:rsidTr="009C2674">
        <w:tc>
          <w:tcPr>
            <w:tcW w:w="7650" w:type="dxa"/>
          </w:tcPr>
          <w:p w14:paraId="420932DE" w14:textId="77777777" w:rsidR="009C2674" w:rsidRPr="0061653B" w:rsidRDefault="009C2674" w:rsidP="009C2674">
            <w:pPr>
              <w:jc w:val="both"/>
              <w:rPr>
                <w:rFonts w:ascii="Times New Roman" w:hAnsi="Times New Roman" w:cs="Times New Roman"/>
                <w:sz w:val="24"/>
                <w:szCs w:val="24"/>
              </w:rPr>
            </w:pPr>
            <w:r w:rsidRPr="0061653B">
              <w:rPr>
                <w:rFonts w:ascii="Times New Roman" w:hAnsi="Times New Roman" w:cs="Times New Roman"/>
                <w:sz w:val="24"/>
                <w:szCs w:val="24"/>
              </w:rPr>
              <w:t>Работа в екип</w:t>
            </w:r>
          </w:p>
        </w:tc>
        <w:tc>
          <w:tcPr>
            <w:tcW w:w="850" w:type="dxa"/>
          </w:tcPr>
          <w:p w14:paraId="75F1530D" w14:textId="77777777" w:rsidR="009C2674" w:rsidRPr="0061653B" w:rsidRDefault="009C2674" w:rsidP="009C2674">
            <w:pPr>
              <w:jc w:val="both"/>
              <w:rPr>
                <w:rFonts w:ascii="Times New Roman" w:hAnsi="Times New Roman" w:cs="Times New Roman"/>
                <w:sz w:val="24"/>
                <w:szCs w:val="24"/>
              </w:rPr>
            </w:pPr>
            <w:r w:rsidRPr="0061653B">
              <w:rPr>
                <w:rFonts w:ascii="Times New Roman" w:hAnsi="Times New Roman" w:cs="Times New Roman"/>
                <w:sz w:val="24"/>
                <w:szCs w:val="24"/>
              </w:rPr>
              <w:t>да</w:t>
            </w:r>
          </w:p>
        </w:tc>
        <w:tc>
          <w:tcPr>
            <w:tcW w:w="896" w:type="dxa"/>
          </w:tcPr>
          <w:p w14:paraId="460C02D9" w14:textId="77777777" w:rsidR="009C2674" w:rsidRPr="0061653B" w:rsidRDefault="009C2674" w:rsidP="009C2674">
            <w:pPr>
              <w:jc w:val="both"/>
              <w:rPr>
                <w:rFonts w:ascii="Times New Roman" w:hAnsi="Times New Roman" w:cs="Times New Roman"/>
                <w:sz w:val="24"/>
                <w:szCs w:val="24"/>
              </w:rPr>
            </w:pPr>
            <w:r w:rsidRPr="0061653B">
              <w:rPr>
                <w:rFonts w:ascii="Times New Roman" w:hAnsi="Times New Roman" w:cs="Times New Roman"/>
                <w:sz w:val="24"/>
                <w:szCs w:val="24"/>
              </w:rPr>
              <w:t>не</w:t>
            </w:r>
          </w:p>
        </w:tc>
      </w:tr>
      <w:tr w:rsidR="009C2674" w:rsidRPr="0061653B" w14:paraId="51485999" w14:textId="77777777" w:rsidTr="009C2674">
        <w:tc>
          <w:tcPr>
            <w:tcW w:w="7650" w:type="dxa"/>
          </w:tcPr>
          <w:p w14:paraId="10975A81" w14:textId="77777777" w:rsidR="009C2674" w:rsidRPr="0061653B" w:rsidRDefault="009C2674" w:rsidP="009C2674">
            <w:pPr>
              <w:jc w:val="both"/>
              <w:rPr>
                <w:rFonts w:ascii="Times New Roman" w:hAnsi="Times New Roman" w:cs="Times New Roman"/>
                <w:sz w:val="24"/>
                <w:szCs w:val="24"/>
              </w:rPr>
            </w:pPr>
            <w:r w:rsidRPr="0061653B">
              <w:rPr>
                <w:rFonts w:ascii="Times New Roman" w:hAnsi="Times New Roman" w:cs="Times New Roman"/>
                <w:sz w:val="24"/>
                <w:szCs w:val="24"/>
              </w:rPr>
              <w:t>Комуникация</w:t>
            </w:r>
          </w:p>
        </w:tc>
        <w:tc>
          <w:tcPr>
            <w:tcW w:w="850" w:type="dxa"/>
          </w:tcPr>
          <w:p w14:paraId="1977D0AC" w14:textId="77777777" w:rsidR="009C2674" w:rsidRPr="0061653B" w:rsidRDefault="009C2674" w:rsidP="009C2674">
            <w:pPr>
              <w:jc w:val="both"/>
              <w:rPr>
                <w:rFonts w:ascii="Times New Roman" w:hAnsi="Times New Roman" w:cs="Times New Roman"/>
                <w:sz w:val="24"/>
                <w:szCs w:val="24"/>
              </w:rPr>
            </w:pPr>
            <w:r w:rsidRPr="0061653B">
              <w:rPr>
                <w:rFonts w:ascii="Times New Roman" w:hAnsi="Times New Roman" w:cs="Times New Roman"/>
                <w:sz w:val="24"/>
                <w:szCs w:val="24"/>
              </w:rPr>
              <w:t>да</w:t>
            </w:r>
          </w:p>
        </w:tc>
        <w:tc>
          <w:tcPr>
            <w:tcW w:w="896" w:type="dxa"/>
          </w:tcPr>
          <w:p w14:paraId="248D06BD" w14:textId="77777777" w:rsidR="009C2674" w:rsidRPr="0061653B" w:rsidRDefault="009C2674" w:rsidP="009C2674">
            <w:pPr>
              <w:jc w:val="both"/>
              <w:rPr>
                <w:rFonts w:ascii="Times New Roman" w:hAnsi="Times New Roman" w:cs="Times New Roman"/>
                <w:sz w:val="24"/>
                <w:szCs w:val="24"/>
              </w:rPr>
            </w:pPr>
            <w:r w:rsidRPr="0061653B">
              <w:rPr>
                <w:rFonts w:ascii="Times New Roman" w:hAnsi="Times New Roman" w:cs="Times New Roman"/>
                <w:sz w:val="24"/>
                <w:szCs w:val="24"/>
              </w:rPr>
              <w:t>не</w:t>
            </w:r>
          </w:p>
        </w:tc>
      </w:tr>
      <w:tr w:rsidR="009C2674" w:rsidRPr="0061653B" w14:paraId="594598C5" w14:textId="77777777" w:rsidTr="009C2674">
        <w:tc>
          <w:tcPr>
            <w:tcW w:w="7650" w:type="dxa"/>
          </w:tcPr>
          <w:p w14:paraId="5FA233B9" w14:textId="77777777" w:rsidR="009C2674" w:rsidRPr="0061653B" w:rsidRDefault="009C2674" w:rsidP="009C2674">
            <w:pPr>
              <w:jc w:val="both"/>
              <w:rPr>
                <w:rFonts w:ascii="Times New Roman" w:hAnsi="Times New Roman" w:cs="Times New Roman"/>
                <w:sz w:val="24"/>
                <w:szCs w:val="24"/>
              </w:rPr>
            </w:pPr>
            <w:r w:rsidRPr="0061653B">
              <w:rPr>
                <w:rFonts w:ascii="Times New Roman" w:hAnsi="Times New Roman" w:cs="Times New Roman"/>
                <w:sz w:val="24"/>
                <w:szCs w:val="24"/>
              </w:rPr>
              <w:t>Анализ на информация</w:t>
            </w:r>
          </w:p>
        </w:tc>
        <w:tc>
          <w:tcPr>
            <w:tcW w:w="850" w:type="dxa"/>
          </w:tcPr>
          <w:p w14:paraId="6CA724AF" w14:textId="77777777" w:rsidR="009C2674" w:rsidRPr="0061653B" w:rsidRDefault="009C2674" w:rsidP="009C2674">
            <w:pPr>
              <w:jc w:val="both"/>
              <w:rPr>
                <w:rFonts w:ascii="Times New Roman" w:hAnsi="Times New Roman" w:cs="Times New Roman"/>
                <w:sz w:val="24"/>
                <w:szCs w:val="24"/>
              </w:rPr>
            </w:pPr>
            <w:r w:rsidRPr="0061653B">
              <w:rPr>
                <w:rFonts w:ascii="Times New Roman" w:hAnsi="Times New Roman" w:cs="Times New Roman"/>
                <w:sz w:val="24"/>
                <w:szCs w:val="24"/>
              </w:rPr>
              <w:t>да</w:t>
            </w:r>
          </w:p>
        </w:tc>
        <w:tc>
          <w:tcPr>
            <w:tcW w:w="896" w:type="dxa"/>
          </w:tcPr>
          <w:p w14:paraId="63373DAA" w14:textId="77777777" w:rsidR="009C2674" w:rsidRPr="0061653B" w:rsidRDefault="009C2674" w:rsidP="009C2674">
            <w:pPr>
              <w:jc w:val="both"/>
              <w:rPr>
                <w:rFonts w:ascii="Times New Roman" w:hAnsi="Times New Roman" w:cs="Times New Roman"/>
                <w:sz w:val="24"/>
                <w:szCs w:val="24"/>
              </w:rPr>
            </w:pPr>
            <w:r w:rsidRPr="0061653B">
              <w:rPr>
                <w:rFonts w:ascii="Times New Roman" w:hAnsi="Times New Roman" w:cs="Times New Roman"/>
                <w:sz w:val="24"/>
                <w:szCs w:val="24"/>
              </w:rPr>
              <w:t>не</w:t>
            </w:r>
          </w:p>
        </w:tc>
      </w:tr>
    </w:tbl>
    <w:p w14:paraId="24F2DCE5" w14:textId="20582F3C" w:rsidR="009C2674" w:rsidRPr="0061653B" w:rsidRDefault="009C2674" w:rsidP="0069679E">
      <w:pPr>
        <w:spacing w:before="120"/>
        <w:jc w:val="both"/>
        <w:rPr>
          <w:rFonts w:ascii="Times New Roman" w:hAnsi="Times New Roman" w:cs="Times New Roman"/>
          <w:sz w:val="24"/>
          <w:szCs w:val="24"/>
        </w:rPr>
      </w:pPr>
      <w:r w:rsidRPr="0061653B">
        <w:rPr>
          <w:rFonts w:ascii="Times New Roman" w:hAnsi="Times New Roman" w:cs="Times New Roman"/>
          <w:sz w:val="24"/>
          <w:szCs w:val="24"/>
        </w:rPr>
        <w:t xml:space="preserve">Въз основа на посоченото ръководителят на учебната практика поставя на студента обща крайна оценка за проведения стаж…………………………………….. . </w:t>
      </w:r>
    </w:p>
    <w:p w14:paraId="1410FED5" w14:textId="4406FF73" w:rsidR="009C2674" w:rsidRPr="0061653B" w:rsidRDefault="009C2674" w:rsidP="009C2674">
      <w:pPr>
        <w:rPr>
          <w:rFonts w:ascii="Times New Roman" w:hAnsi="Times New Roman" w:cs="Times New Roman"/>
          <w:sz w:val="24"/>
          <w:szCs w:val="24"/>
        </w:rPr>
      </w:pPr>
      <w:r w:rsidRPr="0061653B">
        <w:rPr>
          <w:rFonts w:ascii="Times New Roman" w:hAnsi="Times New Roman" w:cs="Times New Roman"/>
          <w:sz w:val="24"/>
          <w:szCs w:val="24"/>
        </w:rPr>
        <w:t>(</w:t>
      </w:r>
      <w:r w:rsidRPr="0061653B">
        <w:rPr>
          <w:rFonts w:ascii="Times New Roman" w:hAnsi="Times New Roman" w:cs="Times New Roman"/>
          <w:i/>
          <w:sz w:val="24"/>
          <w:szCs w:val="24"/>
        </w:rPr>
        <w:t>по шестобалната скала: отличен, мн. добър, добър, среден, слаб</w:t>
      </w:r>
      <w:r w:rsidRPr="0061653B">
        <w:rPr>
          <w:rFonts w:ascii="Times New Roman" w:hAnsi="Times New Roman" w:cs="Times New Roman"/>
          <w:sz w:val="24"/>
          <w:szCs w:val="24"/>
        </w:rPr>
        <w:t xml:space="preserve">) </w:t>
      </w:r>
    </w:p>
    <w:p w14:paraId="6B0CE959" w14:textId="5B82B013" w:rsidR="009C2674" w:rsidRPr="0061653B" w:rsidRDefault="009C2674" w:rsidP="009C2674">
      <w:pPr>
        <w:rPr>
          <w:rFonts w:ascii="Times New Roman" w:hAnsi="Times New Roman" w:cs="Times New Roman"/>
          <w:sz w:val="24"/>
          <w:szCs w:val="24"/>
        </w:rPr>
      </w:pPr>
      <w:r w:rsidRPr="0061653B">
        <w:rPr>
          <w:rFonts w:ascii="Times New Roman" w:hAnsi="Times New Roman" w:cs="Times New Roman"/>
          <w:sz w:val="24"/>
          <w:szCs w:val="24"/>
        </w:rPr>
        <w:t xml:space="preserve">[населено място]   </w:t>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t>Ръководител на практиката:</w:t>
      </w:r>
    </w:p>
    <w:p w14:paraId="6960EF78" w14:textId="3FA9A5D0" w:rsidR="009C2674" w:rsidRPr="0061653B" w:rsidRDefault="009C2674" w:rsidP="009C2674">
      <w:pPr>
        <w:rPr>
          <w:rFonts w:ascii="Times New Roman" w:hAnsi="Times New Roman" w:cs="Times New Roman"/>
          <w:sz w:val="24"/>
          <w:szCs w:val="24"/>
        </w:rPr>
      </w:pPr>
      <w:r w:rsidRPr="0061653B">
        <w:rPr>
          <w:rFonts w:ascii="Times New Roman" w:hAnsi="Times New Roman" w:cs="Times New Roman"/>
          <w:sz w:val="24"/>
          <w:szCs w:val="24"/>
        </w:rPr>
        <w:t xml:space="preserve">[дата]       </w:t>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t xml:space="preserve">[подпис]     </w:t>
      </w:r>
    </w:p>
    <w:p w14:paraId="46CFBD6A" w14:textId="77777777" w:rsidR="009C2674" w:rsidRPr="0061653B" w:rsidRDefault="009C2674" w:rsidP="009C2674">
      <w:pPr>
        <w:rPr>
          <w:rFonts w:ascii="Times New Roman" w:hAnsi="Times New Roman" w:cs="Times New Roman"/>
          <w:sz w:val="24"/>
          <w:szCs w:val="24"/>
        </w:rPr>
      </w:pPr>
      <w:r w:rsidRPr="0061653B">
        <w:rPr>
          <w:rFonts w:ascii="Times New Roman" w:hAnsi="Times New Roman" w:cs="Times New Roman"/>
          <w:sz w:val="24"/>
          <w:szCs w:val="24"/>
        </w:rPr>
        <w:t xml:space="preserve"> </w:t>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t xml:space="preserve"> /............................................/ </w:t>
      </w:r>
    </w:p>
    <w:p w14:paraId="2AA257C9" w14:textId="77777777" w:rsidR="009C2674" w:rsidRPr="0061653B" w:rsidRDefault="009C2674" w:rsidP="009C2674">
      <w:pPr>
        <w:rPr>
          <w:rFonts w:ascii="Times New Roman" w:hAnsi="Times New Roman" w:cs="Times New Roman"/>
          <w:sz w:val="24"/>
          <w:szCs w:val="24"/>
        </w:rPr>
      </w:pPr>
      <w:r w:rsidRPr="0061653B">
        <w:rPr>
          <w:rFonts w:ascii="Times New Roman" w:hAnsi="Times New Roman" w:cs="Times New Roman"/>
          <w:sz w:val="24"/>
          <w:szCs w:val="24"/>
        </w:rPr>
        <w:t xml:space="preserve">      </w:t>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t xml:space="preserve"> Управител:       </w:t>
      </w:r>
    </w:p>
    <w:p w14:paraId="310E906A" w14:textId="77777777" w:rsidR="009C2674" w:rsidRPr="0061653B" w:rsidRDefault="009C2674" w:rsidP="009C2674">
      <w:pPr>
        <w:ind w:left="5040"/>
        <w:rPr>
          <w:rFonts w:ascii="Times New Roman" w:hAnsi="Times New Roman" w:cs="Times New Roman"/>
          <w:sz w:val="24"/>
          <w:szCs w:val="24"/>
        </w:rPr>
      </w:pPr>
      <w:r w:rsidRPr="0061653B">
        <w:rPr>
          <w:rFonts w:ascii="Times New Roman" w:hAnsi="Times New Roman" w:cs="Times New Roman"/>
          <w:sz w:val="24"/>
          <w:szCs w:val="24"/>
        </w:rPr>
        <w:t xml:space="preserve">[подпис и печат на предприятието]       /............................................/ </w:t>
      </w:r>
    </w:p>
    <w:p w14:paraId="16C6F68C" w14:textId="51F3B1A0" w:rsidR="00AF14D0" w:rsidRPr="009A0196" w:rsidRDefault="009C2674" w:rsidP="009C2674">
      <w:pPr>
        <w:rPr>
          <w:rFonts w:ascii="Times New Roman" w:hAnsi="Times New Roman" w:cs="Times New Roman"/>
          <w:i/>
          <w:sz w:val="20"/>
          <w:szCs w:val="20"/>
        </w:rPr>
      </w:pPr>
      <w:r w:rsidRPr="009A0196">
        <w:rPr>
          <w:rFonts w:ascii="Times New Roman" w:hAnsi="Times New Roman" w:cs="Times New Roman"/>
          <w:i/>
          <w:sz w:val="20"/>
          <w:szCs w:val="20"/>
        </w:rPr>
        <w:t>Забележка:  Удостоверението (служебната бележка) се представя в оригинал от всички студенти, които не работят на трудов (или граждански) договор по специалността.</w:t>
      </w:r>
    </w:p>
    <w:p w14:paraId="2D74B1A0" w14:textId="77777777" w:rsidR="009A0196" w:rsidRDefault="009A0196" w:rsidP="00B22DA6">
      <w:pPr>
        <w:jc w:val="center"/>
        <w:rPr>
          <w:rFonts w:ascii="Times New Roman" w:hAnsi="Times New Roman" w:cs="Times New Roman"/>
          <w:b/>
          <w:sz w:val="24"/>
          <w:szCs w:val="24"/>
        </w:rPr>
      </w:pPr>
      <w:r>
        <w:rPr>
          <w:rFonts w:ascii="Times New Roman" w:hAnsi="Times New Roman" w:cs="Times New Roman"/>
          <w:b/>
          <w:sz w:val="24"/>
          <w:szCs w:val="24"/>
        </w:rPr>
        <w:br w:type="page"/>
      </w:r>
    </w:p>
    <w:p w14:paraId="3A2AB63F" w14:textId="5A348F92" w:rsidR="00B22DA6" w:rsidRPr="0061653B" w:rsidRDefault="00B22DA6" w:rsidP="00B22DA6">
      <w:pPr>
        <w:jc w:val="center"/>
        <w:rPr>
          <w:rFonts w:ascii="Times New Roman" w:hAnsi="Times New Roman" w:cs="Times New Roman"/>
          <w:b/>
          <w:sz w:val="24"/>
          <w:szCs w:val="24"/>
        </w:rPr>
      </w:pPr>
      <w:r w:rsidRPr="0061653B">
        <w:rPr>
          <w:rFonts w:ascii="Times New Roman" w:hAnsi="Times New Roman" w:cs="Times New Roman"/>
          <w:b/>
          <w:sz w:val="24"/>
          <w:szCs w:val="24"/>
        </w:rPr>
        <w:lastRenderedPageBreak/>
        <w:t>Д   Н   Е   В   Н   И   К</w:t>
      </w:r>
    </w:p>
    <w:p w14:paraId="139E6EB9" w14:textId="77777777" w:rsidR="00B22DA6" w:rsidRPr="0061653B" w:rsidRDefault="00B22DA6" w:rsidP="00B22DA6">
      <w:pPr>
        <w:rPr>
          <w:rFonts w:ascii="Times New Roman" w:hAnsi="Times New Roman" w:cs="Times New Roman"/>
          <w:sz w:val="24"/>
          <w:szCs w:val="24"/>
        </w:rPr>
      </w:pPr>
      <w:r w:rsidRPr="0061653B">
        <w:rPr>
          <w:rFonts w:ascii="Times New Roman" w:hAnsi="Times New Roman" w:cs="Times New Roman"/>
          <w:sz w:val="24"/>
          <w:szCs w:val="24"/>
        </w:rPr>
        <w:t xml:space="preserve"> </w:t>
      </w:r>
    </w:p>
    <w:p w14:paraId="400A6EE5" w14:textId="77777777" w:rsidR="00B22DA6" w:rsidRPr="0061653B" w:rsidRDefault="00B22DA6" w:rsidP="00B22DA6">
      <w:pPr>
        <w:rPr>
          <w:rFonts w:ascii="Times New Roman" w:hAnsi="Times New Roman" w:cs="Times New Roman"/>
          <w:sz w:val="24"/>
          <w:szCs w:val="24"/>
        </w:rPr>
      </w:pPr>
      <w:r w:rsidRPr="0061653B">
        <w:rPr>
          <w:rFonts w:ascii="Times New Roman" w:hAnsi="Times New Roman" w:cs="Times New Roman"/>
          <w:sz w:val="24"/>
          <w:szCs w:val="24"/>
        </w:rPr>
        <w:t xml:space="preserve">на....................................................................., факултетен № ..........................., специалност “Счетоводство и контрол” – ..... курс, дистанционно обучение, за извършената работа по време на учебната практика  в периода от .............. до ............... г. </w:t>
      </w:r>
    </w:p>
    <w:p w14:paraId="6B4D302A" w14:textId="77777777" w:rsidR="00B22DA6" w:rsidRPr="0061653B" w:rsidRDefault="00B22DA6" w:rsidP="00B22DA6">
      <w:pPr>
        <w:rPr>
          <w:rFonts w:ascii="Times New Roman" w:hAnsi="Times New Roman" w:cs="Times New Roman"/>
          <w:sz w:val="24"/>
          <w:szCs w:val="24"/>
        </w:rPr>
      </w:pPr>
      <w:r w:rsidRPr="0061653B">
        <w:rPr>
          <w:rFonts w:ascii="Times New Roman" w:hAnsi="Times New Roman" w:cs="Times New Roman"/>
          <w:sz w:val="24"/>
          <w:szCs w:val="24"/>
        </w:rPr>
        <w:t xml:space="preserve"> Наименование на предприятието,  в което е проведена учебната практика: ................................................................................................................................................</w:t>
      </w:r>
    </w:p>
    <w:p w14:paraId="0B3DA775" w14:textId="77777777" w:rsidR="00B22DA6" w:rsidRPr="0061653B" w:rsidRDefault="00B22DA6" w:rsidP="00B22DA6">
      <w:pPr>
        <w:rPr>
          <w:rFonts w:ascii="Times New Roman" w:hAnsi="Times New Roman" w:cs="Times New Roman"/>
          <w:sz w:val="24"/>
          <w:szCs w:val="24"/>
        </w:rPr>
      </w:pPr>
      <w:r w:rsidRPr="0061653B">
        <w:rPr>
          <w:rFonts w:ascii="Times New Roman" w:hAnsi="Times New Roman" w:cs="Times New Roman"/>
          <w:sz w:val="24"/>
          <w:szCs w:val="24"/>
        </w:rPr>
        <w:t xml:space="preserve">ЕИК:       .............................................................................................................................. </w:t>
      </w:r>
    </w:p>
    <w:p w14:paraId="574DF211" w14:textId="77777777" w:rsidR="00B22DA6" w:rsidRPr="0061653B" w:rsidRDefault="00B22DA6" w:rsidP="00B22DA6">
      <w:pPr>
        <w:rPr>
          <w:rFonts w:ascii="Times New Roman" w:hAnsi="Times New Roman" w:cs="Times New Roman"/>
          <w:sz w:val="24"/>
          <w:szCs w:val="24"/>
        </w:rPr>
      </w:pPr>
      <w:r w:rsidRPr="0061653B">
        <w:rPr>
          <w:rFonts w:ascii="Times New Roman" w:hAnsi="Times New Roman" w:cs="Times New Roman"/>
          <w:sz w:val="24"/>
          <w:szCs w:val="24"/>
        </w:rPr>
        <w:t xml:space="preserve">Седалище:       ..................................................................................................................... </w:t>
      </w:r>
    </w:p>
    <w:p w14:paraId="644C69B7" w14:textId="77777777" w:rsidR="00B22DA6" w:rsidRPr="0061653B" w:rsidRDefault="00B22DA6" w:rsidP="00B22DA6">
      <w:pPr>
        <w:rPr>
          <w:rFonts w:ascii="Times New Roman" w:hAnsi="Times New Roman" w:cs="Times New Roman"/>
          <w:sz w:val="24"/>
          <w:szCs w:val="24"/>
        </w:rPr>
      </w:pPr>
      <w:r w:rsidRPr="0061653B">
        <w:rPr>
          <w:rFonts w:ascii="Times New Roman" w:hAnsi="Times New Roman" w:cs="Times New Roman"/>
          <w:sz w:val="24"/>
          <w:szCs w:val="24"/>
        </w:rPr>
        <w:t xml:space="preserve">Адрес на управление:    ....................................................................................................... </w:t>
      </w:r>
    </w:p>
    <w:p w14:paraId="62806EC4" w14:textId="77777777" w:rsidR="00B22DA6" w:rsidRPr="0061653B" w:rsidRDefault="00B22DA6" w:rsidP="00B22DA6">
      <w:pPr>
        <w:rPr>
          <w:rFonts w:ascii="Times New Roman" w:hAnsi="Times New Roman" w:cs="Times New Roman"/>
          <w:sz w:val="24"/>
          <w:szCs w:val="24"/>
        </w:rPr>
      </w:pPr>
      <w:r w:rsidRPr="0061653B">
        <w:rPr>
          <w:rFonts w:ascii="Times New Roman" w:hAnsi="Times New Roman" w:cs="Times New Roman"/>
          <w:sz w:val="24"/>
          <w:szCs w:val="24"/>
        </w:rPr>
        <w:t xml:space="preserve">Предмет на дейност:     ......................................................................................................... </w:t>
      </w:r>
    </w:p>
    <w:p w14:paraId="74263482" w14:textId="77777777" w:rsidR="00B22DA6" w:rsidRPr="0061653B" w:rsidRDefault="00B22DA6" w:rsidP="00B22DA6">
      <w:pPr>
        <w:rPr>
          <w:rFonts w:ascii="Times New Roman" w:hAnsi="Times New Roman" w:cs="Times New Roman"/>
          <w:sz w:val="24"/>
          <w:szCs w:val="24"/>
        </w:rPr>
      </w:pPr>
      <w:r w:rsidRPr="0061653B">
        <w:rPr>
          <w:rFonts w:ascii="Times New Roman" w:hAnsi="Times New Roman" w:cs="Times New Roman"/>
          <w:sz w:val="24"/>
          <w:szCs w:val="24"/>
        </w:rPr>
        <w:t xml:space="preserve">Отговорник на учебната практика:   ....................................................................................... </w:t>
      </w:r>
    </w:p>
    <w:p w14:paraId="78B96139" w14:textId="77777777" w:rsidR="00B22DA6" w:rsidRPr="0061653B" w:rsidRDefault="00B22DA6" w:rsidP="00B22DA6">
      <w:pPr>
        <w:rPr>
          <w:rFonts w:ascii="Times New Roman" w:hAnsi="Times New Roman" w:cs="Times New Roman"/>
          <w:sz w:val="24"/>
          <w:szCs w:val="24"/>
        </w:rPr>
      </w:pPr>
      <w:r w:rsidRPr="0061653B">
        <w:rPr>
          <w:rFonts w:ascii="Times New Roman" w:hAnsi="Times New Roman" w:cs="Times New Roman"/>
          <w:sz w:val="24"/>
          <w:szCs w:val="24"/>
        </w:rPr>
        <w:t xml:space="preserve"> </w:t>
      </w:r>
    </w:p>
    <w:p w14:paraId="7AD3CD9A" w14:textId="77777777" w:rsidR="00B22DA6" w:rsidRPr="0061653B" w:rsidRDefault="00B22DA6" w:rsidP="00B22DA6">
      <w:pPr>
        <w:rPr>
          <w:rFonts w:ascii="Times New Roman" w:hAnsi="Times New Roman" w:cs="Times New Roman"/>
          <w:sz w:val="24"/>
          <w:szCs w:val="24"/>
        </w:rPr>
      </w:pPr>
      <w:r w:rsidRPr="0061653B">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32"/>
        <w:gridCol w:w="3132"/>
        <w:gridCol w:w="3132"/>
      </w:tblGrid>
      <w:tr w:rsidR="00B22DA6" w:rsidRPr="0061653B" w14:paraId="4F9BED0F" w14:textId="77777777" w:rsidTr="00B22DA6">
        <w:tc>
          <w:tcPr>
            <w:tcW w:w="3132" w:type="dxa"/>
            <w:tcBorders>
              <w:top w:val="single" w:sz="4" w:space="0" w:color="auto"/>
              <w:left w:val="single" w:sz="4" w:space="0" w:color="auto"/>
              <w:bottom w:val="single" w:sz="4" w:space="0" w:color="auto"/>
              <w:right w:val="single" w:sz="4" w:space="0" w:color="auto"/>
            </w:tcBorders>
            <w:hideMark/>
          </w:tcPr>
          <w:p w14:paraId="2A837D90"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Дата</w:t>
            </w:r>
          </w:p>
        </w:tc>
        <w:tc>
          <w:tcPr>
            <w:tcW w:w="3132" w:type="dxa"/>
            <w:tcBorders>
              <w:top w:val="single" w:sz="4" w:space="0" w:color="auto"/>
              <w:left w:val="single" w:sz="4" w:space="0" w:color="auto"/>
              <w:bottom w:val="single" w:sz="4" w:space="0" w:color="auto"/>
              <w:right w:val="single" w:sz="4" w:space="0" w:color="auto"/>
            </w:tcBorders>
            <w:hideMark/>
          </w:tcPr>
          <w:p w14:paraId="1174D774"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Задължения/ отговорности / извършена работа</w:t>
            </w:r>
          </w:p>
        </w:tc>
        <w:tc>
          <w:tcPr>
            <w:tcW w:w="3132" w:type="dxa"/>
            <w:tcBorders>
              <w:top w:val="single" w:sz="4" w:space="0" w:color="auto"/>
              <w:left w:val="single" w:sz="4" w:space="0" w:color="auto"/>
              <w:bottom w:val="single" w:sz="4" w:space="0" w:color="auto"/>
              <w:right w:val="single" w:sz="4" w:space="0" w:color="auto"/>
            </w:tcBorders>
            <w:hideMark/>
          </w:tcPr>
          <w:p w14:paraId="4A7A4452"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Забележка</w:t>
            </w:r>
          </w:p>
        </w:tc>
      </w:tr>
      <w:tr w:rsidR="00B22DA6" w:rsidRPr="0061653B" w14:paraId="16A1BBAD" w14:textId="77777777" w:rsidTr="00B22DA6">
        <w:tc>
          <w:tcPr>
            <w:tcW w:w="3132" w:type="dxa"/>
            <w:tcBorders>
              <w:top w:val="single" w:sz="4" w:space="0" w:color="auto"/>
              <w:left w:val="single" w:sz="4" w:space="0" w:color="auto"/>
              <w:bottom w:val="single" w:sz="4" w:space="0" w:color="auto"/>
              <w:right w:val="single" w:sz="4" w:space="0" w:color="auto"/>
            </w:tcBorders>
            <w:hideMark/>
          </w:tcPr>
          <w:p w14:paraId="2BE2282D"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ХХ.ХХ.201Х г.   </w:t>
            </w:r>
          </w:p>
        </w:tc>
        <w:tc>
          <w:tcPr>
            <w:tcW w:w="3132" w:type="dxa"/>
            <w:tcBorders>
              <w:top w:val="single" w:sz="4" w:space="0" w:color="auto"/>
              <w:left w:val="single" w:sz="4" w:space="0" w:color="auto"/>
              <w:bottom w:val="single" w:sz="4" w:space="0" w:color="auto"/>
              <w:right w:val="single" w:sz="4" w:space="0" w:color="auto"/>
            </w:tcBorders>
          </w:tcPr>
          <w:p w14:paraId="1E2C0404" w14:textId="77777777" w:rsidR="00B22DA6" w:rsidRPr="0061653B" w:rsidRDefault="00B22DA6">
            <w:pP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14:paraId="19A2D3BD" w14:textId="77777777" w:rsidR="00B22DA6" w:rsidRPr="0061653B" w:rsidRDefault="00B22DA6">
            <w:pPr>
              <w:rPr>
                <w:rFonts w:ascii="Times New Roman" w:hAnsi="Times New Roman" w:cs="Times New Roman"/>
                <w:sz w:val="24"/>
                <w:szCs w:val="24"/>
              </w:rPr>
            </w:pPr>
          </w:p>
        </w:tc>
      </w:tr>
      <w:tr w:rsidR="00B22DA6" w:rsidRPr="0061653B" w14:paraId="2ABEF2DC" w14:textId="77777777" w:rsidTr="00B22DA6">
        <w:tc>
          <w:tcPr>
            <w:tcW w:w="3132" w:type="dxa"/>
            <w:tcBorders>
              <w:top w:val="single" w:sz="4" w:space="0" w:color="auto"/>
              <w:left w:val="single" w:sz="4" w:space="0" w:color="auto"/>
              <w:bottom w:val="single" w:sz="4" w:space="0" w:color="auto"/>
              <w:right w:val="single" w:sz="4" w:space="0" w:color="auto"/>
            </w:tcBorders>
            <w:hideMark/>
          </w:tcPr>
          <w:p w14:paraId="55A9904C"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ХХ.ХХ.201Х г</w:t>
            </w:r>
          </w:p>
        </w:tc>
        <w:tc>
          <w:tcPr>
            <w:tcW w:w="3132" w:type="dxa"/>
            <w:tcBorders>
              <w:top w:val="single" w:sz="4" w:space="0" w:color="auto"/>
              <w:left w:val="single" w:sz="4" w:space="0" w:color="auto"/>
              <w:bottom w:val="single" w:sz="4" w:space="0" w:color="auto"/>
              <w:right w:val="single" w:sz="4" w:space="0" w:color="auto"/>
            </w:tcBorders>
          </w:tcPr>
          <w:p w14:paraId="65119324" w14:textId="77777777" w:rsidR="00B22DA6" w:rsidRPr="0061653B" w:rsidRDefault="00B22DA6">
            <w:pP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14:paraId="6E46BC9E" w14:textId="77777777" w:rsidR="00B22DA6" w:rsidRPr="0061653B" w:rsidRDefault="00B22DA6">
            <w:pPr>
              <w:rPr>
                <w:rFonts w:ascii="Times New Roman" w:hAnsi="Times New Roman" w:cs="Times New Roman"/>
                <w:sz w:val="24"/>
                <w:szCs w:val="24"/>
              </w:rPr>
            </w:pPr>
          </w:p>
        </w:tc>
      </w:tr>
      <w:tr w:rsidR="00B22DA6" w:rsidRPr="0061653B" w14:paraId="7BABA46A" w14:textId="77777777" w:rsidTr="00B22DA6">
        <w:tc>
          <w:tcPr>
            <w:tcW w:w="3132" w:type="dxa"/>
            <w:tcBorders>
              <w:top w:val="single" w:sz="4" w:space="0" w:color="auto"/>
              <w:left w:val="single" w:sz="4" w:space="0" w:color="auto"/>
              <w:bottom w:val="single" w:sz="4" w:space="0" w:color="auto"/>
              <w:right w:val="single" w:sz="4" w:space="0" w:color="auto"/>
            </w:tcBorders>
            <w:hideMark/>
          </w:tcPr>
          <w:p w14:paraId="7A77A654"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ХХ.ХХ.201Х г.   </w:t>
            </w:r>
          </w:p>
        </w:tc>
        <w:tc>
          <w:tcPr>
            <w:tcW w:w="3132" w:type="dxa"/>
            <w:tcBorders>
              <w:top w:val="single" w:sz="4" w:space="0" w:color="auto"/>
              <w:left w:val="single" w:sz="4" w:space="0" w:color="auto"/>
              <w:bottom w:val="single" w:sz="4" w:space="0" w:color="auto"/>
              <w:right w:val="single" w:sz="4" w:space="0" w:color="auto"/>
            </w:tcBorders>
          </w:tcPr>
          <w:p w14:paraId="5B34DE7F" w14:textId="77777777" w:rsidR="00B22DA6" w:rsidRPr="0061653B" w:rsidRDefault="00B22DA6">
            <w:pP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14:paraId="1648A341" w14:textId="77777777" w:rsidR="00B22DA6" w:rsidRPr="0061653B" w:rsidRDefault="00B22DA6">
            <w:pPr>
              <w:rPr>
                <w:rFonts w:ascii="Times New Roman" w:hAnsi="Times New Roman" w:cs="Times New Roman"/>
                <w:sz w:val="24"/>
                <w:szCs w:val="24"/>
              </w:rPr>
            </w:pPr>
          </w:p>
        </w:tc>
      </w:tr>
      <w:tr w:rsidR="00B22DA6" w:rsidRPr="0061653B" w14:paraId="07F7125E" w14:textId="77777777" w:rsidTr="00B22DA6">
        <w:tc>
          <w:tcPr>
            <w:tcW w:w="3132" w:type="dxa"/>
            <w:tcBorders>
              <w:top w:val="single" w:sz="4" w:space="0" w:color="auto"/>
              <w:left w:val="single" w:sz="4" w:space="0" w:color="auto"/>
              <w:bottom w:val="single" w:sz="4" w:space="0" w:color="auto"/>
              <w:right w:val="single" w:sz="4" w:space="0" w:color="auto"/>
            </w:tcBorders>
            <w:hideMark/>
          </w:tcPr>
          <w:p w14:paraId="02CF725E"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   и т.н.   </w:t>
            </w:r>
          </w:p>
        </w:tc>
        <w:tc>
          <w:tcPr>
            <w:tcW w:w="3132" w:type="dxa"/>
            <w:tcBorders>
              <w:top w:val="single" w:sz="4" w:space="0" w:color="auto"/>
              <w:left w:val="single" w:sz="4" w:space="0" w:color="auto"/>
              <w:bottom w:val="single" w:sz="4" w:space="0" w:color="auto"/>
              <w:right w:val="single" w:sz="4" w:space="0" w:color="auto"/>
            </w:tcBorders>
          </w:tcPr>
          <w:p w14:paraId="6B633D5D" w14:textId="77777777" w:rsidR="00B22DA6" w:rsidRPr="0061653B" w:rsidRDefault="00B22DA6">
            <w:pP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14:paraId="593601FC" w14:textId="77777777" w:rsidR="00B22DA6" w:rsidRPr="0061653B" w:rsidRDefault="00B22DA6">
            <w:pPr>
              <w:rPr>
                <w:rFonts w:ascii="Times New Roman" w:hAnsi="Times New Roman" w:cs="Times New Roman"/>
                <w:sz w:val="24"/>
                <w:szCs w:val="24"/>
              </w:rPr>
            </w:pPr>
          </w:p>
        </w:tc>
      </w:tr>
    </w:tbl>
    <w:p w14:paraId="2C885041" w14:textId="77777777" w:rsidR="00B22DA6" w:rsidRPr="0061653B" w:rsidRDefault="00B22DA6" w:rsidP="00B22DA6">
      <w:pPr>
        <w:rPr>
          <w:rFonts w:ascii="Times New Roman" w:hAnsi="Times New Roman" w:cs="Times New Roman"/>
          <w:sz w:val="24"/>
          <w:szCs w:val="24"/>
        </w:rPr>
      </w:pPr>
    </w:p>
    <w:p w14:paraId="047B989F" w14:textId="77777777" w:rsidR="00B22DA6" w:rsidRPr="0061653B" w:rsidRDefault="00B22DA6" w:rsidP="00B22DA6">
      <w:pPr>
        <w:rPr>
          <w:rFonts w:ascii="Times New Roman" w:hAnsi="Times New Roman" w:cs="Times New Roman"/>
          <w:sz w:val="24"/>
          <w:szCs w:val="24"/>
        </w:rPr>
      </w:pPr>
      <w:r w:rsidRPr="0061653B">
        <w:rPr>
          <w:rFonts w:ascii="Times New Roman" w:hAnsi="Times New Roman" w:cs="Times New Roman"/>
          <w:sz w:val="24"/>
          <w:szCs w:val="24"/>
        </w:rPr>
        <w:t xml:space="preserve">   </w:t>
      </w:r>
    </w:p>
    <w:p w14:paraId="149AB86C" w14:textId="77777777" w:rsidR="00B22DA6" w:rsidRPr="0061653B" w:rsidRDefault="00B22DA6" w:rsidP="00B22DA6">
      <w:pPr>
        <w:rPr>
          <w:rFonts w:ascii="Times New Roman" w:hAnsi="Times New Roman" w:cs="Times New Roman"/>
          <w:sz w:val="24"/>
          <w:szCs w:val="24"/>
        </w:rPr>
      </w:pPr>
      <w:r w:rsidRPr="0061653B">
        <w:rPr>
          <w:rFonts w:ascii="Times New Roman" w:hAnsi="Times New Roman" w:cs="Times New Roman"/>
          <w:sz w:val="24"/>
          <w:szCs w:val="24"/>
        </w:rPr>
        <w:t xml:space="preserve">[населено място]    </w:t>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t xml:space="preserve">Студент: </w:t>
      </w:r>
    </w:p>
    <w:p w14:paraId="0EA1C49B" w14:textId="77777777" w:rsidR="00B22DA6" w:rsidRPr="0061653B" w:rsidRDefault="00B22DA6" w:rsidP="00B22DA6">
      <w:pPr>
        <w:rPr>
          <w:rFonts w:ascii="Times New Roman" w:hAnsi="Times New Roman" w:cs="Times New Roman"/>
          <w:sz w:val="24"/>
          <w:szCs w:val="24"/>
        </w:rPr>
      </w:pPr>
      <w:r w:rsidRPr="0061653B">
        <w:rPr>
          <w:rFonts w:ascii="Times New Roman" w:hAnsi="Times New Roman" w:cs="Times New Roman"/>
          <w:sz w:val="24"/>
          <w:szCs w:val="24"/>
        </w:rPr>
        <w:t xml:space="preserve">[дата]     </w:t>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r>
      <w:r w:rsidRPr="0061653B">
        <w:rPr>
          <w:rFonts w:ascii="Times New Roman" w:hAnsi="Times New Roman" w:cs="Times New Roman"/>
          <w:sz w:val="24"/>
          <w:szCs w:val="24"/>
        </w:rPr>
        <w:tab/>
        <w:t xml:space="preserve"> [подпис]       /............................................/ </w:t>
      </w:r>
    </w:p>
    <w:p w14:paraId="6F0018B7" w14:textId="77777777" w:rsidR="00B22DA6" w:rsidRPr="0061653B" w:rsidRDefault="00B22DA6" w:rsidP="00B22DA6">
      <w:pPr>
        <w:rPr>
          <w:rFonts w:ascii="Times New Roman" w:hAnsi="Times New Roman" w:cs="Times New Roman"/>
          <w:sz w:val="24"/>
          <w:szCs w:val="24"/>
        </w:rPr>
      </w:pPr>
      <w:r w:rsidRPr="0061653B">
        <w:rPr>
          <w:rFonts w:ascii="Times New Roman" w:hAnsi="Times New Roman" w:cs="Times New Roman"/>
          <w:sz w:val="24"/>
          <w:szCs w:val="24"/>
        </w:rPr>
        <w:t xml:space="preserve"> </w:t>
      </w:r>
    </w:p>
    <w:p w14:paraId="71C11D56" w14:textId="77777777" w:rsidR="00B22DA6" w:rsidRPr="0061653B" w:rsidRDefault="00B22DA6" w:rsidP="00B22DA6">
      <w:pPr>
        <w:rPr>
          <w:rFonts w:ascii="Times New Roman" w:hAnsi="Times New Roman" w:cs="Times New Roman"/>
          <w:sz w:val="24"/>
          <w:szCs w:val="24"/>
        </w:rPr>
      </w:pPr>
      <w:r w:rsidRPr="0061653B">
        <w:rPr>
          <w:rFonts w:ascii="Times New Roman" w:hAnsi="Times New Roman" w:cs="Times New Roman"/>
          <w:sz w:val="24"/>
          <w:szCs w:val="24"/>
        </w:rPr>
        <w:t xml:space="preserve"> </w:t>
      </w:r>
    </w:p>
    <w:p w14:paraId="188F6BFF" w14:textId="77777777" w:rsidR="00B22DA6" w:rsidRPr="0061653B" w:rsidRDefault="00B22DA6" w:rsidP="00B22DA6">
      <w:pPr>
        <w:rPr>
          <w:rFonts w:ascii="Times New Roman" w:hAnsi="Times New Roman" w:cs="Times New Roman"/>
          <w:sz w:val="24"/>
          <w:szCs w:val="24"/>
        </w:rPr>
      </w:pPr>
      <w:r w:rsidRPr="0061653B">
        <w:rPr>
          <w:rFonts w:ascii="Times New Roman" w:hAnsi="Times New Roman" w:cs="Times New Roman"/>
          <w:sz w:val="24"/>
          <w:szCs w:val="24"/>
        </w:rPr>
        <w:t xml:space="preserve">  </w:t>
      </w:r>
    </w:p>
    <w:p w14:paraId="0EEB40E9" w14:textId="21AC657B" w:rsidR="00B22DA6" w:rsidRPr="0061653B" w:rsidRDefault="00B22DA6" w:rsidP="00B22DA6">
      <w:pPr>
        <w:rPr>
          <w:rFonts w:ascii="Times New Roman" w:hAnsi="Times New Roman" w:cs="Times New Roman"/>
          <w:sz w:val="24"/>
          <w:szCs w:val="24"/>
        </w:rPr>
      </w:pPr>
      <w:r w:rsidRPr="0061653B">
        <w:rPr>
          <w:rFonts w:ascii="Times New Roman" w:hAnsi="Times New Roman" w:cs="Times New Roman"/>
          <w:sz w:val="24"/>
          <w:szCs w:val="24"/>
        </w:rPr>
        <w:t xml:space="preserve">  </w:t>
      </w:r>
    </w:p>
    <w:p w14:paraId="7225F27F" w14:textId="77777777" w:rsidR="00B22DA6" w:rsidRPr="0061653B" w:rsidRDefault="00B22DA6" w:rsidP="00B22DA6">
      <w:pPr>
        <w:rPr>
          <w:rFonts w:ascii="Times New Roman" w:hAnsi="Times New Roman" w:cs="Times New Roman"/>
          <w:i/>
          <w:sz w:val="24"/>
          <w:szCs w:val="24"/>
        </w:rPr>
      </w:pPr>
      <w:r w:rsidRPr="0061653B">
        <w:rPr>
          <w:rFonts w:ascii="Times New Roman" w:hAnsi="Times New Roman" w:cs="Times New Roman"/>
          <w:i/>
          <w:sz w:val="24"/>
          <w:szCs w:val="24"/>
        </w:rPr>
        <w:t>Забележка:  Дневникът се води по настоящия примерен образец от всички студенти, които не работят на трудов (или граждански) договор по специалността.  За верността на информацията дневникът се подписва от студента.</w:t>
      </w:r>
    </w:p>
    <w:p w14:paraId="0CF21FFE" w14:textId="34D4F9C2" w:rsidR="00B22DA6" w:rsidRPr="0061653B" w:rsidRDefault="00B22DA6" w:rsidP="009C2674">
      <w:pPr>
        <w:rPr>
          <w:rFonts w:ascii="Times New Roman" w:hAnsi="Times New Roman" w:cs="Times New Roman"/>
          <w:sz w:val="24"/>
          <w:szCs w:val="24"/>
        </w:rPr>
      </w:pPr>
    </w:p>
    <w:p w14:paraId="697E589F" w14:textId="2F1AC11A" w:rsidR="00B22DA6" w:rsidRPr="0061653B" w:rsidRDefault="00B22DA6" w:rsidP="009C2674">
      <w:pPr>
        <w:rPr>
          <w:rFonts w:ascii="Times New Roman" w:hAnsi="Times New Roman" w:cs="Times New Roman"/>
          <w:sz w:val="24"/>
          <w:szCs w:val="24"/>
        </w:rPr>
      </w:pPr>
    </w:p>
    <w:p w14:paraId="306EC728" w14:textId="24DB12AA" w:rsidR="00B22DA6" w:rsidRPr="0061653B" w:rsidRDefault="00B22DA6" w:rsidP="009C2674">
      <w:pPr>
        <w:rPr>
          <w:rFonts w:ascii="Times New Roman" w:hAnsi="Times New Roman" w:cs="Times New Roman"/>
          <w:sz w:val="24"/>
          <w:szCs w:val="24"/>
        </w:rPr>
      </w:pPr>
    </w:p>
    <w:p w14:paraId="3B6DFC26" w14:textId="77777777" w:rsidR="00B22DA6" w:rsidRPr="0061653B" w:rsidRDefault="00B22DA6" w:rsidP="00B22DA6">
      <w:pPr>
        <w:tabs>
          <w:tab w:val="left" w:pos="3119"/>
        </w:tabs>
        <w:jc w:val="center"/>
        <w:rPr>
          <w:rFonts w:ascii="Times New Roman" w:hAnsi="Times New Roman" w:cs="Times New Roman"/>
          <w:sz w:val="28"/>
          <w:szCs w:val="28"/>
        </w:rPr>
      </w:pPr>
      <w:r w:rsidRPr="0061653B">
        <w:rPr>
          <w:rFonts w:ascii="Times New Roman" w:hAnsi="Times New Roman" w:cs="Times New Roman"/>
          <w:sz w:val="28"/>
          <w:szCs w:val="28"/>
        </w:rPr>
        <w:t>Л   И   Ч   Е   Н      О   Т   Ч   Е   Т</w:t>
      </w:r>
    </w:p>
    <w:p w14:paraId="056F18C6" w14:textId="77777777" w:rsidR="00B22DA6" w:rsidRPr="0061653B" w:rsidRDefault="00B22DA6" w:rsidP="00B22DA6">
      <w:pPr>
        <w:rPr>
          <w:rFonts w:ascii="Times New Roman" w:hAnsi="Times New Roman" w:cs="Times New Roman"/>
          <w:sz w:val="28"/>
          <w:szCs w:val="28"/>
        </w:rPr>
      </w:pPr>
      <w:r w:rsidRPr="0061653B">
        <w:rPr>
          <w:rFonts w:ascii="Times New Roman" w:hAnsi="Times New Roman" w:cs="Times New Roman"/>
          <w:sz w:val="28"/>
          <w:szCs w:val="28"/>
        </w:rPr>
        <w:t xml:space="preserve"> </w:t>
      </w:r>
    </w:p>
    <w:p w14:paraId="121604AD" w14:textId="77777777" w:rsidR="00B22DA6" w:rsidRPr="0061653B" w:rsidRDefault="00B22DA6" w:rsidP="00B22DA6">
      <w:pPr>
        <w:rPr>
          <w:rFonts w:ascii="Times New Roman" w:hAnsi="Times New Roman" w:cs="Times New Roman"/>
          <w:sz w:val="28"/>
          <w:szCs w:val="28"/>
        </w:rPr>
      </w:pPr>
      <w:r w:rsidRPr="0061653B">
        <w:rPr>
          <w:rFonts w:ascii="Times New Roman" w:hAnsi="Times New Roman" w:cs="Times New Roman"/>
          <w:sz w:val="28"/>
          <w:szCs w:val="28"/>
        </w:rPr>
        <w:t>на............................................................</w:t>
      </w:r>
      <w:bookmarkStart w:id="0" w:name="_GoBack"/>
      <w:bookmarkEnd w:id="0"/>
      <w:r w:rsidRPr="0061653B">
        <w:rPr>
          <w:rFonts w:ascii="Times New Roman" w:hAnsi="Times New Roman" w:cs="Times New Roman"/>
          <w:sz w:val="28"/>
          <w:szCs w:val="28"/>
        </w:rPr>
        <w:t xml:space="preserve">........., </w:t>
      </w:r>
    </w:p>
    <w:p w14:paraId="71BE22C8" w14:textId="77777777" w:rsidR="00B22DA6" w:rsidRPr="0061653B" w:rsidRDefault="00B22DA6" w:rsidP="00B22DA6">
      <w:pPr>
        <w:rPr>
          <w:rFonts w:ascii="Times New Roman" w:hAnsi="Times New Roman" w:cs="Times New Roman"/>
          <w:sz w:val="28"/>
          <w:szCs w:val="28"/>
        </w:rPr>
      </w:pPr>
      <w:r w:rsidRPr="0061653B">
        <w:rPr>
          <w:rFonts w:ascii="Times New Roman" w:hAnsi="Times New Roman" w:cs="Times New Roman"/>
          <w:sz w:val="28"/>
          <w:szCs w:val="28"/>
        </w:rPr>
        <w:t xml:space="preserve">факултетен № ..........................., </w:t>
      </w:r>
    </w:p>
    <w:p w14:paraId="26494CDE" w14:textId="77777777" w:rsidR="00B22DA6" w:rsidRPr="0061653B" w:rsidRDefault="00B22DA6" w:rsidP="00B22DA6">
      <w:pPr>
        <w:rPr>
          <w:rFonts w:ascii="Times New Roman" w:hAnsi="Times New Roman" w:cs="Times New Roman"/>
          <w:sz w:val="28"/>
          <w:szCs w:val="28"/>
        </w:rPr>
      </w:pPr>
      <w:r w:rsidRPr="0061653B">
        <w:rPr>
          <w:rFonts w:ascii="Times New Roman" w:hAnsi="Times New Roman" w:cs="Times New Roman"/>
          <w:sz w:val="28"/>
          <w:szCs w:val="28"/>
        </w:rPr>
        <w:t xml:space="preserve">специалност “Счетоводство и контрол” – ..... курс, дистанционно обучение, за извършената работа по време на учебната практика  </w:t>
      </w:r>
    </w:p>
    <w:p w14:paraId="65169E03" w14:textId="77777777" w:rsidR="00B22DA6" w:rsidRPr="0061653B" w:rsidRDefault="00B22DA6" w:rsidP="00B22DA6">
      <w:pPr>
        <w:rPr>
          <w:rFonts w:ascii="Times New Roman" w:hAnsi="Times New Roman" w:cs="Times New Roman"/>
          <w:sz w:val="28"/>
          <w:szCs w:val="28"/>
        </w:rPr>
      </w:pPr>
      <w:r w:rsidRPr="0061653B">
        <w:rPr>
          <w:rFonts w:ascii="Times New Roman" w:hAnsi="Times New Roman" w:cs="Times New Roman"/>
          <w:sz w:val="28"/>
          <w:szCs w:val="28"/>
        </w:rPr>
        <w:t xml:space="preserve">в периода от .............. до ............... г. </w:t>
      </w:r>
    </w:p>
    <w:p w14:paraId="2FB8D03A" w14:textId="77777777" w:rsidR="00B22DA6" w:rsidRPr="0061653B" w:rsidRDefault="00B22DA6" w:rsidP="00B22DA6">
      <w:pPr>
        <w:rPr>
          <w:rFonts w:ascii="Times New Roman" w:hAnsi="Times New Roman" w:cs="Times New Roman"/>
          <w:sz w:val="28"/>
          <w:szCs w:val="28"/>
        </w:rPr>
      </w:pPr>
      <w:r w:rsidRPr="0061653B">
        <w:rPr>
          <w:rFonts w:ascii="Times New Roman" w:hAnsi="Times New Roman" w:cs="Times New Roman"/>
          <w:sz w:val="28"/>
          <w:szCs w:val="28"/>
        </w:rPr>
        <w:t xml:space="preserve"> </w:t>
      </w:r>
    </w:p>
    <w:p w14:paraId="60191391" w14:textId="77777777" w:rsidR="00B22DA6" w:rsidRPr="0061653B" w:rsidRDefault="00B22DA6" w:rsidP="00B22DA6">
      <w:pPr>
        <w:rPr>
          <w:rFonts w:ascii="Times New Roman" w:hAnsi="Times New Roman" w:cs="Times New Roman"/>
          <w:sz w:val="28"/>
          <w:szCs w:val="28"/>
        </w:rPr>
      </w:pPr>
      <w:r w:rsidRPr="0061653B">
        <w:rPr>
          <w:rFonts w:ascii="Times New Roman" w:hAnsi="Times New Roman" w:cs="Times New Roman"/>
          <w:sz w:val="28"/>
          <w:szCs w:val="28"/>
        </w:rPr>
        <w:t xml:space="preserve">  </w:t>
      </w:r>
    </w:p>
    <w:p w14:paraId="3D107AFE" w14:textId="77777777" w:rsidR="00B22DA6" w:rsidRPr="0061653B" w:rsidRDefault="00B22DA6" w:rsidP="00B22DA6">
      <w:pPr>
        <w:rPr>
          <w:rFonts w:ascii="Times New Roman" w:hAnsi="Times New Roman" w:cs="Times New Roman"/>
          <w:sz w:val="28"/>
          <w:szCs w:val="28"/>
        </w:rPr>
      </w:pPr>
      <w:r w:rsidRPr="0061653B">
        <w:rPr>
          <w:rFonts w:ascii="Times New Roman" w:hAnsi="Times New Roman" w:cs="Times New Roman"/>
          <w:sz w:val="28"/>
          <w:szCs w:val="28"/>
        </w:rPr>
        <w:t xml:space="preserve"> </w:t>
      </w:r>
    </w:p>
    <w:p w14:paraId="3C4B2988" w14:textId="77777777" w:rsidR="00B22DA6" w:rsidRPr="0061653B" w:rsidRDefault="00B22DA6" w:rsidP="00B22DA6">
      <w:pPr>
        <w:rPr>
          <w:rFonts w:ascii="Times New Roman" w:hAnsi="Times New Roman" w:cs="Times New Roman"/>
          <w:sz w:val="28"/>
          <w:szCs w:val="28"/>
        </w:rPr>
      </w:pPr>
      <w:r w:rsidRPr="0061653B">
        <w:rPr>
          <w:rFonts w:ascii="Times New Roman" w:hAnsi="Times New Roman" w:cs="Times New Roman"/>
          <w:sz w:val="28"/>
          <w:szCs w:val="28"/>
        </w:rPr>
        <w:t xml:space="preserve">[свободен текст] </w:t>
      </w:r>
    </w:p>
    <w:p w14:paraId="2A851648" w14:textId="77777777" w:rsidR="00B22DA6" w:rsidRPr="0061653B" w:rsidRDefault="00B22DA6" w:rsidP="00B22DA6">
      <w:pPr>
        <w:rPr>
          <w:rFonts w:ascii="Times New Roman" w:hAnsi="Times New Roman" w:cs="Times New Roman"/>
          <w:sz w:val="28"/>
          <w:szCs w:val="28"/>
        </w:rPr>
      </w:pPr>
      <w:r w:rsidRPr="0061653B">
        <w:rPr>
          <w:rFonts w:ascii="Times New Roman" w:hAnsi="Times New Roman" w:cs="Times New Roman"/>
          <w:sz w:val="28"/>
          <w:szCs w:val="28"/>
        </w:rPr>
        <w:t xml:space="preserve"> </w:t>
      </w:r>
    </w:p>
    <w:p w14:paraId="4EB493C2" w14:textId="77777777" w:rsidR="00B22DA6" w:rsidRPr="0061653B" w:rsidRDefault="00B22DA6" w:rsidP="00B22DA6">
      <w:pPr>
        <w:rPr>
          <w:rFonts w:ascii="Times New Roman" w:hAnsi="Times New Roman" w:cs="Times New Roman"/>
          <w:sz w:val="28"/>
          <w:szCs w:val="28"/>
        </w:rPr>
      </w:pPr>
      <w:r w:rsidRPr="0061653B">
        <w:rPr>
          <w:rFonts w:ascii="Times New Roman" w:hAnsi="Times New Roman" w:cs="Times New Roman"/>
          <w:sz w:val="28"/>
          <w:szCs w:val="28"/>
        </w:rPr>
        <w:t xml:space="preserve"> </w:t>
      </w:r>
    </w:p>
    <w:p w14:paraId="00955DE2" w14:textId="77777777" w:rsidR="00B22DA6" w:rsidRPr="0061653B" w:rsidRDefault="00B22DA6" w:rsidP="00B22DA6">
      <w:pPr>
        <w:rPr>
          <w:rFonts w:ascii="Times New Roman" w:hAnsi="Times New Roman" w:cs="Times New Roman"/>
          <w:sz w:val="28"/>
          <w:szCs w:val="28"/>
        </w:rPr>
      </w:pPr>
      <w:r w:rsidRPr="0061653B">
        <w:rPr>
          <w:rFonts w:ascii="Times New Roman" w:hAnsi="Times New Roman" w:cs="Times New Roman"/>
          <w:sz w:val="28"/>
          <w:szCs w:val="28"/>
        </w:rPr>
        <w:t xml:space="preserve"> </w:t>
      </w:r>
    </w:p>
    <w:p w14:paraId="7D3F69DC" w14:textId="77777777" w:rsidR="00B22DA6" w:rsidRPr="0061653B" w:rsidRDefault="00B22DA6" w:rsidP="00B22DA6">
      <w:pPr>
        <w:rPr>
          <w:rFonts w:ascii="Times New Roman" w:hAnsi="Times New Roman" w:cs="Times New Roman"/>
          <w:sz w:val="28"/>
          <w:szCs w:val="28"/>
        </w:rPr>
      </w:pPr>
      <w:r w:rsidRPr="0061653B">
        <w:rPr>
          <w:rFonts w:ascii="Times New Roman" w:hAnsi="Times New Roman" w:cs="Times New Roman"/>
          <w:sz w:val="28"/>
          <w:szCs w:val="28"/>
        </w:rPr>
        <w:t xml:space="preserve">[населено място]    </w:t>
      </w:r>
      <w:r w:rsidRPr="0061653B">
        <w:rPr>
          <w:rFonts w:ascii="Times New Roman" w:hAnsi="Times New Roman" w:cs="Times New Roman"/>
          <w:sz w:val="28"/>
          <w:szCs w:val="28"/>
        </w:rPr>
        <w:tab/>
      </w:r>
      <w:r w:rsidRPr="0061653B">
        <w:rPr>
          <w:rFonts w:ascii="Times New Roman" w:hAnsi="Times New Roman" w:cs="Times New Roman"/>
          <w:sz w:val="28"/>
          <w:szCs w:val="28"/>
        </w:rPr>
        <w:tab/>
      </w:r>
      <w:r w:rsidRPr="0061653B">
        <w:rPr>
          <w:rFonts w:ascii="Times New Roman" w:hAnsi="Times New Roman" w:cs="Times New Roman"/>
          <w:sz w:val="28"/>
          <w:szCs w:val="28"/>
        </w:rPr>
        <w:tab/>
        <w:t xml:space="preserve">Студент:  </w:t>
      </w:r>
    </w:p>
    <w:p w14:paraId="04CD170F" w14:textId="77777777" w:rsidR="00B22DA6" w:rsidRPr="0061653B" w:rsidRDefault="00B22DA6" w:rsidP="00B22DA6">
      <w:pPr>
        <w:rPr>
          <w:rFonts w:ascii="Times New Roman" w:hAnsi="Times New Roman" w:cs="Times New Roman"/>
          <w:sz w:val="28"/>
          <w:szCs w:val="28"/>
        </w:rPr>
      </w:pPr>
      <w:r w:rsidRPr="0061653B">
        <w:rPr>
          <w:rFonts w:ascii="Times New Roman" w:hAnsi="Times New Roman" w:cs="Times New Roman"/>
          <w:sz w:val="28"/>
          <w:szCs w:val="28"/>
        </w:rPr>
        <w:t xml:space="preserve">[дата]      </w:t>
      </w:r>
      <w:r w:rsidRPr="0061653B">
        <w:rPr>
          <w:rFonts w:ascii="Times New Roman" w:hAnsi="Times New Roman" w:cs="Times New Roman"/>
          <w:sz w:val="28"/>
          <w:szCs w:val="28"/>
        </w:rPr>
        <w:tab/>
      </w:r>
      <w:r w:rsidRPr="0061653B">
        <w:rPr>
          <w:rFonts w:ascii="Times New Roman" w:hAnsi="Times New Roman" w:cs="Times New Roman"/>
          <w:sz w:val="28"/>
          <w:szCs w:val="28"/>
        </w:rPr>
        <w:tab/>
      </w:r>
      <w:r w:rsidRPr="0061653B">
        <w:rPr>
          <w:rFonts w:ascii="Times New Roman" w:hAnsi="Times New Roman" w:cs="Times New Roman"/>
          <w:sz w:val="28"/>
          <w:szCs w:val="28"/>
        </w:rPr>
        <w:tab/>
      </w:r>
      <w:r w:rsidRPr="0061653B">
        <w:rPr>
          <w:rFonts w:ascii="Times New Roman" w:hAnsi="Times New Roman" w:cs="Times New Roman"/>
          <w:sz w:val="28"/>
          <w:szCs w:val="28"/>
        </w:rPr>
        <w:tab/>
      </w:r>
      <w:r w:rsidRPr="0061653B">
        <w:rPr>
          <w:rFonts w:ascii="Times New Roman" w:hAnsi="Times New Roman" w:cs="Times New Roman"/>
          <w:sz w:val="28"/>
          <w:szCs w:val="28"/>
        </w:rPr>
        <w:tab/>
        <w:t xml:space="preserve">[подпис]       /............................................/ </w:t>
      </w:r>
    </w:p>
    <w:p w14:paraId="4AFA5C50" w14:textId="77777777" w:rsidR="00B22DA6" w:rsidRPr="0061653B" w:rsidRDefault="00B22DA6" w:rsidP="00B22DA6">
      <w:pPr>
        <w:rPr>
          <w:rFonts w:ascii="Times New Roman" w:hAnsi="Times New Roman" w:cs="Times New Roman"/>
          <w:sz w:val="28"/>
          <w:szCs w:val="28"/>
        </w:rPr>
      </w:pPr>
      <w:r w:rsidRPr="0061653B">
        <w:rPr>
          <w:rFonts w:ascii="Times New Roman" w:hAnsi="Times New Roman" w:cs="Times New Roman"/>
          <w:sz w:val="28"/>
          <w:szCs w:val="28"/>
        </w:rPr>
        <w:t xml:space="preserve"> </w:t>
      </w:r>
    </w:p>
    <w:p w14:paraId="01B435F1" w14:textId="77777777" w:rsidR="00B22DA6" w:rsidRPr="0061653B" w:rsidRDefault="00B22DA6" w:rsidP="00B22DA6">
      <w:pPr>
        <w:rPr>
          <w:rFonts w:ascii="Times New Roman" w:hAnsi="Times New Roman" w:cs="Times New Roman"/>
          <w:sz w:val="28"/>
          <w:szCs w:val="28"/>
        </w:rPr>
      </w:pPr>
      <w:r w:rsidRPr="0061653B">
        <w:rPr>
          <w:rFonts w:ascii="Times New Roman" w:hAnsi="Times New Roman" w:cs="Times New Roman"/>
          <w:sz w:val="28"/>
          <w:szCs w:val="28"/>
        </w:rPr>
        <w:t xml:space="preserve"> </w:t>
      </w:r>
    </w:p>
    <w:p w14:paraId="79861FF6" w14:textId="77777777" w:rsidR="00B22DA6" w:rsidRPr="0061653B" w:rsidRDefault="00B22DA6" w:rsidP="00B22DA6">
      <w:pPr>
        <w:rPr>
          <w:rFonts w:ascii="Times New Roman" w:hAnsi="Times New Roman" w:cs="Times New Roman"/>
          <w:sz w:val="28"/>
          <w:szCs w:val="28"/>
        </w:rPr>
      </w:pPr>
      <w:r w:rsidRPr="0061653B">
        <w:rPr>
          <w:rFonts w:ascii="Times New Roman" w:hAnsi="Times New Roman" w:cs="Times New Roman"/>
          <w:sz w:val="28"/>
          <w:szCs w:val="28"/>
        </w:rPr>
        <w:t xml:space="preserve"> </w:t>
      </w:r>
    </w:p>
    <w:p w14:paraId="2985102A" w14:textId="77777777" w:rsidR="00B22DA6" w:rsidRPr="0061653B" w:rsidRDefault="00B22DA6" w:rsidP="00B22DA6">
      <w:pPr>
        <w:rPr>
          <w:rFonts w:ascii="Times New Roman" w:hAnsi="Times New Roman" w:cs="Times New Roman"/>
          <w:sz w:val="28"/>
          <w:szCs w:val="28"/>
        </w:rPr>
      </w:pPr>
      <w:r w:rsidRPr="0061653B">
        <w:rPr>
          <w:rFonts w:ascii="Times New Roman" w:hAnsi="Times New Roman" w:cs="Times New Roman"/>
          <w:sz w:val="28"/>
          <w:szCs w:val="28"/>
        </w:rPr>
        <w:t xml:space="preserve"> </w:t>
      </w:r>
    </w:p>
    <w:p w14:paraId="00407C69" w14:textId="08EC96CC" w:rsidR="0069679E" w:rsidRPr="0061653B" w:rsidRDefault="00B22DA6" w:rsidP="00B22DA6">
      <w:pPr>
        <w:jc w:val="both"/>
        <w:rPr>
          <w:rFonts w:ascii="Times New Roman" w:hAnsi="Times New Roman" w:cs="Times New Roman"/>
          <w:i/>
          <w:sz w:val="28"/>
          <w:szCs w:val="28"/>
        </w:rPr>
      </w:pPr>
      <w:r w:rsidRPr="0061653B">
        <w:rPr>
          <w:rFonts w:ascii="Times New Roman" w:hAnsi="Times New Roman" w:cs="Times New Roman"/>
          <w:i/>
          <w:sz w:val="28"/>
          <w:szCs w:val="28"/>
        </w:rPr>
        <w:t>Забележка:  Личният отчет се изготвя по настоящия примерен образец на базата на водения дневник. Той се представя от всички студенти, които не работят на трудов (или граждански) договор по специалността.  За верността на информацията личният отчет се подписва от студента.</w:t>
      </w:r>
      <w:r w:rsidR="0069679E" w:rsidRPr="0061653B">
        <w:rPr>
          <w:rFonts w:ascii="Times New Roman" w:hAnsi="Times New Roman" w:cs="Times New Roman"/>
          <w:i/>
          <w:sz w:val="28"/>
          <w:szCs w:val="28"/>
        </w:rPr>
        <w:br w:type="page"/>
      </w:r>
    </w:p>
    <w:p w14:paraId="05692A01" w14:textId="77777777" w:rsidR="00B22DA6" w:rsidRPr="0061653B" w:rsidRDefault="00B22DA6" w:rsidP="00B22DA6">
      <w:pPr>
        <w:jc w:val="center"/>
        <w:rPr>
          <w:rFonts w:ascii="Times New Roman" w:hAnsi="Times New Roman"/>
          <w:sz w:val="28"/>
          <w:szCs w:val="28"/>
        </w:rPr>
      </w:pPr>
      <w:r w:rsidRPr="0061653B">
        <w:rPr>
          <w:rFonts w:ascii="Times New Roman" w:hAnsi="Times New Roman"/>
          <w:sz w:val="28"/>
          <w:szCs w:val="28"/>
        </w:rPr>
        <w:lastRenderedPageBreak/>
        <w:t>ПРИЛОЖЕНИЯ КЪМ ОТЧЕТА ЗА УЧЕБНАТА ПРАКТИКА</w:t>
      </w:r>
    </w:p>
    <w:p w14:paraId="293A39A0" w14:textId="77777777" w:rsidR="00B22DA6" w:rsidRPr="0061653B" w:rsidRDefault="00B22DA6" w:rsidP="00B22DA6">
      <w:pPr>
        <w:jc w:val="both"/>
        <w:rPr>
          <w:rFonts w:ascii="Times New Roman" w:hAnsi="Times New Roman" w:cs="Times New Roman"/>
          <w:sz w:val="24"/>
          <w:szCs w:val="24"/>
        </w:rPr>
      </w:pPr>
      <w:r w:rsidRPr="0061653B">
        <w:rPr>
          <w:rFonts w:ascii="Times New Roman" w:hAnsi="Times New Roman" w:cs="Times New Roman"/>
          <w:b/>
          <w:sz w:val="24"/>
          <w:szCs w:val="24"/>
        </w:rPr>
        <w:t>Приложение 1</w:t>
      </w:r>
      <w:r w:rsidRPr="0061653B">
        <w:rPr>
          <w:rFonts w:ascii="Times New Roman" w:hAnsi="Times New Roman" w:cs="Times New Roman"/>
          <w:sz w:val="24"/>
          <w:szCs w:val="24"/>
        </w:rPr>
        <w:t xml:space="preserve">: Копие на Счетоводната политика на предприятието за текущия отчетен период. Копие на Счетоводната политика на предприятието за предходния отчетен период. </w:t>
      </w:r>
    </w:p>
    <w:p w14:paraId="39C16706" w14:textId="77777777" w:rsidR="00B22DA6" w:rsidRPr="0061653B" w:rsidRDefault="00B22DA6" w:rsidP="00B22DA6">
      <w:pPr>
        <w:rPr>
          <w:rFonts w:ascii="Times New Roman" w:hAnsi="Times New Roman" w:cs="Times New Roman"/>
          <w:sz w:val="24"/>
          <w:szCs w:val="24"/>
        </w:rPr>
      </w:pPr>
      <w:r w:rsidRPr="0061653B">
        <w:rPr>
          <w:rFonts w:ascii="Times New Roman" w:hAnsi="Times New Roman" w:cs="Times New Roman"/>
          <w:sz w:val="24"/>
          <w:szCs w:val="24"/>
        </w:rPr>
        <w:t xml:space="preserve"> </w:t>
      </w:r>
    </w:p>
    <w:p w14:paraId="4B9A17FD" w14:textId="77777777" w:rsidR="00B22DA6" w:rsidRPr="0061653B" w:rsidRDefault="00B22DA6" w:rsidP="00B22DA6">
      <w:pPr>
        <w:rPr>
          <w:rFonts w:ascii="Times New Roman" w:hAnsi="Times New Roman" w:cs="Times New Roman"/>
          <w:sz w:val="24"/>
          <w:szCs w:val="24"/>
        </w:rPr>
      </w:pPr>
      <w:r w:rsidRPr="0061653B">
        <w:rPr>
          <w:rFonts w:ascii="Times New Roman" w:hAnsi="Times New Roman" w:cs="Times New Roman"/>
          <w:sz w:val="24"/>
          <w:szCs w:val="24"/>
        </w:rPr>
        <w:t xml:space="preserve"> Таблица за елементите на счетоводната политика. </w:t>
      </w:r>
    </w:p>
    <w:tbl>
      <w:tblPr>
        <w:tblStyle w:val="TableGrid"/>
        <w:tblW w:w="0" w:type="auto"/>
        <w:tblLook w:val="04A0" w:firstRow="1" w:lastRow="0" w:firstColumn="1" w:lastColumn="0" w:noHBand="0" w:noVBand="1"/>
      </w:tblPr>
      <w:tblGrid>
        <w:gridCol w:w="3539"/>
        <w:gridCol w:w="991"/>
        <w:gridCol w:w="1986"/>
        <w:gridCol w:w="850"/>
        <w:gridCol w:w="2030"/>
      </w:tblGrid>
      <w:tr w:rsidR="00B22DA6" w:rsidRPr="0061653B" w14:paraId="280DA0ED" w14:textId="77777777" w:rsidTr="00B22DA6">
        <w:tc>
          <w:tcPr>
            <w:tcW w:w="3539" w:type="dxa"/>
            <w:vMerge w:val="restart"/>
            <w:tcBorders>
              <w:top w:val="single" w:sz="4" w:space="0" w:color="auto"/>
              <w:left w:val="single" w:sz="4" w:space="0" w:color="auto"/>
              <w:bottom w:val="single" w:sz="4" w:space="0" w:color="auto"/>
              <w:right w:val="single" w:sz="4" w:space="0" w:color="auto"/>
            </w:tcBorders>
            <w:hideMark/>
          </w:tcPr>
          <w:p w14:paraId="71971156" w14:textId="77777777" w:rsidR="00B22DA6" w:rsidRPr="0061653B" w:rsidRDefault="00B22DA6">
            <w:pPr>
              <w:jc w:val="center"/>
              <w:rPr>
                <w:rFonts w:ascii="Times New Roman" w:hAnsi="Times New Roman" w:cs="Times New Roman"/>
                <w:sz w:val="24"/>
                <w:szCs w:val="24"/>
              </w:rPr>
            </w:pPr>
            <w:r w:rsidRPr="0061653B">
              <w:rPr>
                <w:rFonts w:ascii="Times New Roman" w:hAnsi="Times New Roman" w:cs="Times New Roman"/>
                <w:szCs w:val="24"/>
              </w:rPr>
              <w:t>Елементи  на счетоводната политика</w:t>
            </w:r>
          </w:p>
        </w:tc>
        <w:tc>
          <w:tcPr>
            <w:tcW w:w="2977" w:type="dxa"/>
            <w:gridSpan w:val="2"/>
            <w:tcBorders>
              <w:top w:val="single" w:sz="4" w:space="0" w:color="auto"/>
              <w:left w:val="single" w:sz="4" w:space="0" w:color="auto"/>
              <w:bottom w:val="single" w:sz="4" w:space="0" w:color="auto"/>
              <w:right w:val="single" w:sz="4" w:space="0" w:color="auto"/>
            </w:tcBorders>
            <w:hideMark/>
          </w:tcPr>
          <w:p w14:paraId="4B80F492"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Текуща година</w:t>
            </w:r>
          </w:p>
        </w:tc>
        <w:tc>
          <w:tcPr>
            <w:tcW w:w="2880" w:type="dxa"/>
            <w:gridSpan w:val="2"/>
            <w:tcBorders>
              <w:top w:val="single" w:sz="4" w:space="0" w:color="auto"/>
              <w:left w:val="single" w:sz="4" w:space="0" w:color="auto"/>
              <w:bottom w:val="single" w:sz="4" w:space="0" w:color="auto"/>
              <w:right w:val="single" w:sz="4" w:space="0" w:color="auto"/>
            </w:tcBorders>
            <w:hideMark/>
          </w:tcPr>
          <w:p w14:paraId="2D336746"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Предходна година</w:t>
            </w:r>
          </w:p>
        </w:tc>
      </w:tr>
      <w:tr w:rsidR="00B22DA6" w:rsidRPr="0061653B" w14:paraId="39CFCBFE" w14:textId="77777777" w:rsidTr="00B22DA6">
        <w:tc>
          <w:tcPr>
            <w:tcW w:w="0" w:type="auto"/>
            <w:vMerge/>
            <w:tcBorders>
              <w:top w:val="single" w:sz="4" w:space="0" w:color="auto"/>
              <w:left w:val="single" w:sz="4" w:space="0" w:color="auto"/>
              <w:bottom w:val="single" w:sz="4" w:space="0" w:color="auto"/>
              <w:right w:val="single" w:sz="4" w:space="0" w:color="auto"/>
            </w:tcBorders>
            <w:vAlign w:val="center"/>
            <w:hideMark/>
          </w:tcPr>
          <w:p w14:paraId="2DE37C4A" w14:textId="77777777" w:rsidR="00B22DA6" w:rsidRPr="0061653B" w:rsidRDefault="00B22DA6">
            <w:pP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hideMark/>
          </w:tcPr>
          <w:p w14:paraId="0B23F4B5"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Да/Не</w:t>
            </w:r>
          </w:p>
        </w:tc>
        <w:tc>
          <w:tcPr>
            <w:tcW w:w="1986" w:type="dxa"/>
            <w:tcBorders>
              <w:top w:val="single" w:sz="4" w:space="0" w:color="auto"/>
              <w:left w:val="single" w:sz="4" w:space="0" w:color="auto"/>
              <w:bottom w:val="single" w:sz="4" w:space="0" w:color="auto"/>
              <w:right w:val="single" w:sz="4" w:space="0" w:color="auto"/>
            </w:tcBorders>
            <w:hideMark/>
          </w:tcPr>
          <w:p w14:paraId="7D6F84B7"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Характеристика </w:t>
            </w:r>
          </w:p>
        </w:tc>
        <w:tc>
          <w:tcPr>
            <w:tcW w:w="850" w:type="dxa"/>
            <w:tcBorders>
              <w:top w:val="single" w:sz="4" w:space="0" w:color="auto"/>
              <w:left w:val="single" w:sz="4" w:space="0" w:color="auto"/>
              <w:bottom w:val="single" w:sz="4" w:space="0" w:color="auto"/>
              <w:right w:val="single" w:sz="4" w:space="0" w:color="auto"/>
            </w:tcBorders>
            <w:hideMark/>
          </w:tcPr>
          <w:p w14:paraId="3A434CD4"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Да/Не</w:t>
            </w:r>
          </w:p>
        </w:tc>
        <w:tc>
          <w:tcPr>
            <w:tcW w:w="2030" w:type="dxa"/>
            <w:tcBorders>
              <w:top w:val="single" w:sz="4" w:space="0" w:color="auto"/>
              <w:left w:val="single" w:sz="4" w:space="0" w:color="auto"/>
              <w:bottom w:val="single" w:sz="4" w:space="0" w:color="auto"/>
              <w:right w:val="single" w:sz="4" w:space="0" w:color="auto"/>
            </w:tcBorders>
            <w:hideMark/>
          </w:tcPr>
          <w:p w14:paraId="42E72DAB"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Характеристика</w:t>
            </w:r>
          </w:p>
        </w:tc>
      </w:tr>
      <w:tr w:rsidR="00B22DA6" w:rsidRPr="0061653B" w14:paraId="17CAB3FB"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73D1A510"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1. Вид дружество, отрасъл, предмет на дейност в т.ч.:     </w:t>
            </w:r>
          </w:p>
        </w:tc>
        <w:tc>
          <w:tcPr>
            <w:tcW w:w="991" w:type="dxa"/>
            <w:tcBorders>
              <w:top w:val="single" w:sz="4" w:space="0" w:color="auto"/>
              <w:left w:val="single" w:sz="4" w:space="0" w:color="auto"/>
              <w:bottom w:val="single" w:sz="4" w:space="0" w:color="auto"/>
              <w:right w:val="single" w:sz="4" w:space="0" w:color="auto"/>
            </w:tcBorders>
          </w:tcPr>
          <w:p w14:paraId="4CB65631"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0A15678D"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2324637"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0DBC9C74" w14:textId="77777777" w:rsidR="00B22DA6" w:rsidRPr="0061653B" w:rsidRDefault="00B22DA6">
            <w:pPr>
              <w:rPr>
                <w:rFonts w:ascii="Times New Roman" w:hAnsi="Times New Roman" w:cs="Times New Roman"/>
                <w:sz w:val="24"/>
                <w:szCs w:val="24"/>
              </w:rPr>
            </w:pPr>
          </w:p>
        </w:tc>
      </w:tr>
      <w:tr w:rsidR="00B22DA6" w:rsidRPr="0061653B" w14:paraId="3A45B491"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5667739B" w14:textId="77777777" w:rsidR="00B22DA6" w:rsidRPr="0061653B" w:rsidRDefault="00B22DA6">
            <w:pPr>
              <w:rPr>
                <w:rFonts w:ascii="Times New Roman" w:hAnsi="Times New Roman" w:cs="Times New Roman"/>
                <w:i/>
                <w:sz w:val="24"/>
                <w:szCs w:val="24"/>
              </w:rPr>
            </w:pPr>
            <w:r w:rsidRPr="0061653B">
              <w:rPr>
                <w:rFonts w:ascii="Times New Roman" w:hAnsi="Times New Roman" w:cs="Times New Roman"/>
                <w:i/>
                <w:sz w:val="24"/>
                <w:szCs w:val="24"/>
              </w:rPr>
              <w:t xml:space="preserve">1.1. Действаща нормативна база и принципи по ЗСч., НСС, МСС, МСФО     </w:t>
            </w:r>
          </w:p>
        </w:tc>
        <w:tc>
          <w:tcPr>
            <w:tcW w:w="991" w:type="dxa"/>
            <w:tcBorders>
              <w:top w:val="single" w:sz="4" w:space="0" w:color="auto"/>
              <w:left w:val="single" w:sz="4" w:space="0" w:color="auto"/>
              <w:bottom w:val="single" w:sz="4" w:space="0" w:color="auto"/>
              <w:right w:val="single" w:sz="4" w:space="0" w:color="auto"/>
            </w:tcBorders>
          </w:tcPr>
          <w:p w14:paraId="59CAEFD4"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595F6EC8"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D29D589"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08F1AB4F" w14:textId="77777777" w:rsidR="00B22DA6" w:rsidRPr="0061653B" w:rsidRDefault="00B22DA6">
            <w:pPr>
              <w:rPr>
                <w:rFonts w:ascii="Times New Roman" w:hAnsi="Times New Roman" w:cs="Times New Roman"/>
                <w:sz w:val="24"/>
                <w:szCs w:val="24"/>
              </w:rPr>
            </w:pPr>
          </w:p>
        </w:tc>
      </w:tr>
      <w:tr w:rsidR="00B22DA6" w:rsidRPr="0061653B" w14:paraId="4AC8351E"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1F2CE15D" w14:textId="77777777" w:rsidR="00B22DA6" w:rsidRPr="0061653B" w:rsidRDefault="00B22DA6">
            <w:pPr>
              <w:rPr>
                <w:rFonts w:ascii="Times New Roman" w:hAnsi="Times New Roman" w:cs="Times New Roman"/>
                <w:i/>
                <w:sz w:val="24"/>
                <w:szCs w:val="24"/>
              </w:rPr>
            </w:pPr>
            <w:r w:rsidRPr="0061653B">
              <w:rPr>
                <w:rFonts w:ascii="Times New Roman" w:hAnsi="Times New Roman" w:cs="Times New Roman"/>
                <w:i/>
                <w:sz w:val="24"/>
                <w:szCs w:val="24"/>
              </w:rPr>
              <w:t xml:space="preserve">1.2. Индивидуален сметкоплан /разработен ли е в съответствие с утвърдения примерен Националния сметкоплан/     </w:t>
            </w:r>
          </w:p>
        </w:tc>
        <w:tc>
          <w:tcPr>
            <w:tcW w:w="991" w:type="dxa"/>
            <w:tcBorders>
              <w:top w:val="single" w:sz="4" w:space="0" w:color="auto"/>
              <w:left w:val="single" w:sz="4" w:space="0" w:color="auto"/>
              <w:bottom w:val="single" w:sz="4" w:space="0" w:color="auto"/>
              <w:right w:val="single" w:sz="4" w:space="0" w:color="auto"/>
            </w:tcBorders>
          </w:tcPr>
          <w:p w14:paraId="17CE7997"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671B504C"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DE46787"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5E645971" w14:textId="77777777" w:rsidR="00B22DA6" w:rsidRPr="0061653B" w:rsidRDefault="00B22DA6">
            <w:pPr>
              <w:rPr>
                <w:rFonts w:ascii="Times New Roman" w:hAnsi="Times New Roman" w:cs="Times New Roman"/>
                <w:sz w:val="24"/>
                <w:szCs w:val="24"/>
              </w:rPr>
            </w:pPr>
          </w:p>
        </w:tc>
      </w:tr>
      <w:tr w:rsidR="00B22DA6" w:rsidRPr="0061653B" w14:paraId="578DF356"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7DAA9D68" w14:textId="77777777" w:rsidR="00B22DA6" w:rsidRPr="0061653B" w:rsidRDefault="00B22DA6">
            <w:pPr>
              <w:rPr>
                <w:rFonts w:ascii="Times New Roman" w:hAnsi="Times New Roman" w:cs="Times New Roman"/>
                <w:i/>
                <w:sz w:val="24"/>
                <w:szCs w:val="24"/>
              </w:rPr>
            </w:pPr>
            <w:r w:rsidRPr="0061653B">
              <w:rPr>
                <w:rFonts w:ascii="Times New Roman" w:hAnsi="Times New Roman" w:cs="Times New Roman"/>
                <w:i/>
                <w:sz w:val="24"/>
                <w:szCs w:val="24"/>
              </w:rPr>
              <w:t xml:space="preserve">1.3. Какъв счетоводен софтуер използва дружеството     </w:t>
            </w:r>
          </w:p>
        </w:tc>
        <w:tc>
          <w:tcPr>
            <w:tcW w:w="991" w:type="dxa"/>
            <w:tcBorders>
              <w:top w:val="single" w:sz="4" w:space="0" w:color="auto"/>
              <w:left w:val="single" w:sz="4" w:space="0" w:color="auto"/>
              <w:bottom w:val="single" w:sz="4" w:space="0" w:color="auto"/>
              <w:right w:val="single" w:sz="4" w:space="0" w:color="auto"/>
            </w:tcBorders>
          </w:tcPr>
          <w:p w14:paraId="156592FF"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74C50FFC"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7031E19"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5DA6801E" w14:textId="77777777" w:rsidR="00B22DA6" w:rsidRPr="0061653B" w:rsidRDefault="00B22DA6">
            <w:pPr>
              <w:rPr>
                <w:rFonts w:ascii="Times New Roman" w:hAnsi="Times New Roman" w:cs="Times New Roman"/>
                <w:sz w:val="24"/>
                <w:szCs w:val="24"/>
              </w:rPr>
            </w:pPr>
          </w:p>
        </w:tc>
      </w:tr>
      <w:tr w:rsidR="00B22DA6" w:rsidRPr="0061653B" w14:paraId="5CC3F946"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7BBD0E6B"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2. Структура на собствения капитал     </w:t>
            </w:r>
          </w:p>
        </w:tc>
        <w:tc>
          <w:tcPr>
            <w:tcW w:w="991" w:type="dxa"/>
            <w:tcBorders>
              <w:top w:val="single" w:sz="4" w:space="0" w:color="auto"/>
              <w:left w:val="single" w:sz="4" w:space="0" w:color="auto"/>
              <w:bottom w:val="single" w:sz="4" w:space="0" w:color="auto"/>
              <w:right w:val="single" w:sz="4" w:space="0" w:color="auto"/>
            </w:tcBorders>
          </w:tcPr>
          <w:p w14:paraId="1EDF1975"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6FE05745"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C80F3FF"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4A1D2FEA" w14:textId="77777777" w:rsidR="00B22DA6" w:rsidRPr="0061653B" w:rsidRDefault="00B22DA6">
            <w:pPr>
              <w:rPr>
                <w:rFonts w:ascii="Times New Roman" w:hAnsi="Times New Roman" w:cs="Times New Roman"/>
                <w:sz w:val="24"/>
                <w:szCs w:val="24"/>
              </w:rPr>
            </w:pPr>
          </w:p>
        </w:tc>
      </w:tr>
      <w:tr w:rsidR="00B22DA6" w:rsidRPr="0061653B" w14:paraId="73025903"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653EE764"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3. ДМА      </w:t>
            </w:r>
          </w:p>
        </w:tc>
        <w:tc>
          <w:tcPr>
            <w:tcW w:w="991" w:type="dxa"/>
            <w:tcBorders>
              <w:top w:val="single" w:sz="4" w:space="0" w:color="auto"/>
              <w:left w:val="single" w:sz="4" w:space="0" w:color="auto"/>
              <w:bottom w:val="single" w:sz="4" w:space="0" w:color="auto"/>
              <w:right w:val="single" w:sz="4" w:space="0" w:color="auto"/>
            </w:tcBorders>
          </w:tcPr>
          <w:p w14:paraId="393FD5EC"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60FE9C78"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2C58A5A"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0F59619C" w14:textId="77777777" w:rsidR="00B22DA6" w:rsidRPr="0061653B" w:rsidRDefault="00B22DA6">
            <w:pPr>
              <w:rPr>
                <w:rFonts w:ascii="Times New Roman" w:hAnsi="Times New Roman" w:cs="Times New Roman"/>
                <w:sz w:val="24"/>
                <w:szCs w:val="24"/>
              </w:rPr>
            </w:pPr>
          </w:p>
        </w:tc>
      </w:tr>
      <w:tr w:rsidR="00B22DA6" w:rsidRPr="0061653B" w14:paraId="3BDD7C8B"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3C1DC2E6" w14:textId="77777777" w:rsidR="00B22DA6" w:rsidRPr="0061653B" w:rsidRDefault="00B22DA6">
            <w:pPr>
              <w:rPr>
                <w:rFonts w:ascii="Times New Roman" w:hAnsi="Times New Roman" w:cs="Times New Roman"/>
                <w:i/>
                <w:sz w:val="24"/>
                <w:szCs w:val="24"/>
              </w:rPr>
            </w:pPr>
            <w:r w:rsidRPr="0061653B">
              <w:rPr>
                <w:rFonts w:ascii="Times New Roman" w:hAnsi="Times New Roman" w:cs="Times New Roman"/>
                <w:i/>
                <w:sz w:val="24"/>
                <w:szCs w:val="24"/>
              </w:rPr>
              <w:t xml:space="preserve">3.1.Определение /какъв праг на същественост е приет/     </w:t>
            </w:r>
          </w:p>
        </w:tc>
        <w:tc>
          <w:tcPr>
            <w:tcW w:w="991" w:type="dxa"/>
            <w:tcBorders>
              <w:top w:val="single" w:sz="4" w:space="0" w:color="auto"/>
              <w:left w:val="single" w:sz="4" w:space="0" w:color="auto"/>
              <w:bottom w:val="single" w:sz="4" w:space="0" w:color="auto"/>
              <w:right w:val="single" w:sz="4" w:space="0" w:color="auto"/>
            </w:tcBorders>
          </w:tcPr>
          <w:p w14:paraId="5CCAC04E"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69404680"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1DD985B"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0D2ABE91" w14:textId="77777777" w:rsidR="00B22DA6" w:rsidRPr="0061653B" w:rsidRDefault="00B22DA6">
            <w:pPr>
              <w:rPr>
                <w:rFonts w:ascii="Times New Roman" w:hAnsi="Times New Roman" w:cs="Times New Roman"/>
                <w:sz w:val="24"/>
                <w:szCs w:val="24"/>
              </w:rPr>
            </w:pPr>
          </w:p>
        </w:tc>
      </w:tr>
      <w:tr w:rsidR="00B22DA6" w:rsidRPr="0061653B" w14:paraId="3A517E95"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3AFFBF5B" w14:textId="77777777" w:rsidR="00B22DA6" w:rsidRPr="0061653B" w:rsidRDefault="00B22DA6">
            <w:pPr>
              <w:rPr>
                <w:rFonts w:ascii="Times New Roman" w:hAnsi="Times New Roman" w:cs="Times New Roman"/>
                <w:i/>
                <w:sz w:val="24"/>
                <w:szCs w:val="24"/>
              </w:rPr>
            </w:pPr>
            <w:r w:rsidRPr="0061653B">
              <w:rPr>
                <w:rFonts w:ascii="Times New Roman" w:hAnsi="Times New Roman" w:cs="Times New Roman"/>
                <w:i/>
                <w:sz w:val="24"/>
                <w:szCs w:val="24"/>
              </w:rPr>
              <w:t xml:space="preserve">3.2. Отчитане на придобиването /какви подходи се използват/     </w:t>
            </w:r>
          </w:p>
        </w:tc>
        <w:tc>
          <w:tcPr>
            <w:tcW w:w="991" w:type="dxa"/>
            <w:tcBorders>
              <w:top w:val="single" w:sz="4" w:space="0" w:color="auto"/>
              <w:left w:val="single" w:sz="4" w:space="0" w:color="auto"/>
              <w:bottom w:val="single" w:sz="4" w:space="0" w:color="auto"/>
              <w:right w:val="single" w:sz="4" w:space="0" w:color="auto"/>
            </w:tcBorders>
          </w:tcPr>
          <w:p w14:paraId="005CDE41"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05C70F13"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09A0CDE"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70EC7500" w14:textId="77777777" w:rsidR="00B22DA6" w:rsidRPr="0061653B" w:rsidRDefault="00B22DA6">
            <w:pPr>
              <w:rPr>
                <w:rFonts w:ascii="Times New Roman" w:hAnsi="Times New Roman" w:cs="Times New Roman"/>
                <w:sz w:val="24"/>
                <w:szCs w:val="24"/>
              </w:rPr>
            </w:pPr>
          </w:p>
        </w:tc>
      </w:tr>
      <w:tr w:rsidR="00B22DA6" w:rsidRPr="0061653B" w14:paraId="52F0A0EB"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6371DE16" w14:textId="77777777" w:rsidR="00B22DA6" w:rsidRPr="0061653B" w:rsidRDefault="00B22DA6">
            <w:pPr>
              <w:rPr>
                <w:rFonts w:ascii="Times New Roman" w:hAnsi="Times New Roman" w:cs="Times New Roman"/>
                <w:i/>
                <w:sz w:val="24"/>
                <w:szCs w:val="24"/>
              </w:rPr>
            </w:pPr>
            <w:r w:rsidRPr="0061653B">
              <w:rPr>
                <w:rFonts w:ascii="Times New Roman" w:hAnsi="Times New Roman" w:cs="Times New Roman"/>
                <w:i/>
                <w:sz w:val="24"/>
                <w:szCs w:val="24"/>
              </w:rPr>
              <w:t xml:space="preserve">3.3. Признаване – подходи     </w:t>
            </w:r>
          </w:p>
        </w:tc>
        <w:tc>
          <w:tcPr>
            <w:tcW w:w="991" w:type="dxa"/>
            <w:tcBorders>
              <w:top w:val="single" w:sz="4" w:space="0" w:color="auto"/>
              <w:left w:val="single" w:sz="4" w:space="0" w:color="auto"/>
              <w:bottom w:val="single" w:sz="4" w:space="0" w:color="auto"/>
              <w:right w:val="single" w:sz="4" w:space="0" w:color="auto"/>
            </w:tcBorders>
          </w:tcPr>
          <w:p w14:paraId="2261E888"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21226A85"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05D443D"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550F9C6B" w14:textId="77777777" w:rsidR="00B22DA6" w:rsidRPr="0061653B" w:rsidRDefault="00B22DA6">
            <w:pPr>
              <w:rPr>
                <w:rFonts w:ascii="Times New Roman" w:hAnsi="Times New Roman" w:cs="Times New Roman"/>
                <w:sz w:val="24"/>
                <w:szCs w:val="24"/>
              </w:rPr>
            </w:pPr>
          </w:p>
        </w:tc>
      </w:tr>
      <w:tr w:rsidR="00B22DA6" w:rsidRPr="0061653B" w14:paraId="3A853D8D"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745A2E5C" w14:textId="77777777" w:rsidR="00B22DA6" w:rsidRPr="0061653B" w:rsidRDefault="00B22DA6">
            <w:pPr>
              <w:rPr>
                <w:rFonts w:ascii="Times New Roman" w:hAnsi="Times New Roman" w:cs="Times New Roman"/>
                <w:i/>
                <w:sz w:val="24"/>
                <w:szCs w:val="24"/>
              </w:rPr>
            </w:pPr>
            <w:r w:rsidRPr="0061653B">
              <w:rPr>
                <w:rFonts w:ascii="Times New Roman" w:hAnsi="Times New Roman" w:cs="Times New Roman"/>
                <w:i/>
                <w:sz w:val="24"/>
                <w:szCs w:val="24"/>
              </w:rPr>
              <w:t xml:space="preserve">3.4. Оценка след първоначално признаване – подходи     </w:t>
            </w:r>
          </w:p>
        </w:tc>
        <w:tc>
          <w:tcPr>
            <w:tcW w:w="991" w:type="dxa"/>
            <w:tcBorders>
              <w:top w:val="single" w:sz="4" w:space="0" w:color="auto"/>
              <w:left w:val="single" w:sz="4" w:space="0" w:color="auto"/>
              <w:bottom w:val="single" w:sz="4" w:space="0" w:color="auto"/>
              <w:right w:val="single" w:sz="4" w:space="0" w:color="auto"/>
            </w:tcBorders>
          </w:tcPr>
          <w:p w14:paraId="42B17B34"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2DD0566E"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C9079F4"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3DA33DC3" w14:textId="77777777" w:rsidR="00B22DA6" w:rsidRPr="0061653B" w:rsidRDefault="00B22DA6">
            <w:pPr>
              <w:rPr>
                <w:rFonts w:ascii="Times New Roman" w:hAnsi="Times New Roman" w:cs="Times New Roman"/>
                <w:sz w:val="24"/>
                <w:szCs w:val="24"/>
              </w:rPr>
            </w:pPr>
          </w:p>
        </w:tc>
      </w:tr>
      <w:tr w:rsidR="00B22DA6" w:rsidRPr="0061653B" w14:paraId="51C00019"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249730A7" w14:textId="77777777" w:rsidR="00B22DA6" w:rsidRPr="0061653B" w:rsidRDefault="00B22DA6">
            <w:pPr>
              <w:rPr>
                <w:rFonts w:ascii="Times New Roman" w:hAnsi="Times New Roman" w:cs="Times New Roman"/>
                <w:i/>
                <w:sz w:val="24"/>
                <w:szCs w:val="24"/>
              </w:rPr>
            </w:pPr>
            <w:r w:rsidRPr="0061653B">
              <w:rPr>
                <w:rFonts w:ascii="Times New Roman" w:hAnsi="Times New Roman" w:cs="Times New Roman"/>
                <w:i/>
                <w:sz w:val="24"/>
                <w:szCs w:val="24"/>
              </w:rPr>
              <w:t xml:space="preserve">3.5. Отписване на ДМА – подходи     </w:t>
            </w:r>
          </w:p>
        </w:tc>
        <w:tc>
          <w:tcPr>
            <w:tcW w:w="991" w:type="dxa"/>
            <w:tcBorders>
              <w:top w:val="single" w:sz="4" w:space="0" w:color="auto"/>
              <w:left w:val="single" w:sz="4" w:space="0" w:color="auto"/>
              <w:bottom w:val="single" w:sz="4" w:space="0" w:color="auto"/>
              <w:right w:val="single" w:sz="4" w:space="0" w:color="auto"/>
            </w:tcBorders>
          </w:tcPr>
          <w:p w14:paraId="573235C2"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3C452B11"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49211FA"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32C885C1" w14:textId="77777777" w:rsidR="00B22DA6" w:rsidRPr="0061653B" w:rsidRDefault="00B22DA6">
            <w:pPr>
              <w:rPr>
                <w:rFonts w:ascii="Times New Roman" w:hAnsi="Times New Roman" w:cs="Times New Roman"/>
                <w:sz w:val="24"/>
                <w:szCs w:val="24"/>
              </w:rPr>
            </w:pPr>
          </w:p>
        </w:tc>
      </w:tr>
      <w:tr w:rsidR="00B22DA6" w:rsidRPr="0061653B" w14:paraId="734C56C7"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4DD0A7C2"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4. ДНА           </w:t>
            </w:r>
          </w:p>
        </w:tc>
        <w:tc>
          <w:tcPr>
            <w:tcW w:w="991" w:type="dxa"/>
            <w:tcBorders>
              <w:top w:val="single" w:sz="4" w:space="0" w:color="auto"/>
              <w:left w:val="single" w:sz="4" w:space="0" w:color="auto"/>
              <w:bottom w:val="single" w:sz="4" w:space="0" w:color="auto"/>
              <w:right w:val="single" w:sz="4" w:space="0" w:color="auto"/>
            </w:tcBorders>
          </w:tcPr>
          <w:p w14:paraId="58C08DCC"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6E0CC085"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A42A05B"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690EAE94" w14:textId="77777777" w:rsidR="00B22DA6" w:rsidRPr="0061653B" w:rsidRDefault="00B22DA6">
            <w:pPr>
              <w:rPr>
                <w:rFonts w:ascii="Times New Roman" w:hAnsi="Times New Roman" w:cs="Times New Roman"/>
                <w:sz w:val="24"/>
                <w:szCs w:val="24"/>
              </w:rPr>
            </w:pPr>
          </w:p>
        </w:tc>
      </w:tr>
      <w:tr w:rsidR="00B22DA6" w:rsidRPr="0061653B" w14:paraId="7E57DF04"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52AA0987" w14:textId="77777777" w:rsidR="00B22DA6" w:rsidRPr="0061653B" w:rsidRDefault="00B22DA6">
            <w:pPr>
              <w:rPr>
                <w:rFonts w:ascii="Times New Roman" w:hAnsi="Times New Roman" w:cs="Times New Roman"/>
                <w:i/>
                <w:sz w:val="24"/>
                <w:szCs w:val="24"/>
              </w:rPr>
            </w:pPr>
            <w:r w:rsidRPr="0061653B">
              <w:rPr>
                <w:rFonts w:ascii="Times New Roman" w:hAnsi="Times New Roman" w:cs="Times New Roman"/>
                <w:i/>
                <w:sz w:val="24"/>
                <w:szCs w:val="24"/>
              </w:rPr>
              <w:t xml:space="preserve">4.1. Определение     </w:t>
            </w:r>
          </w:p>
        </w:tc>
        <w:tc>
          <w:tcPr>
            <w:tcW w:w="991" w:type="dxa"/>
            <w:tcBorders>
              <w:top w:val="single" w:sz="4" w:space="0" w:color="auto"/>
              <w:left w:val="single" w:sz="4" w:space="0" w:color="auto"/>
              <w:bottom w:val="single" w:sz="4" w:space="0" w:color="auto"/>
              <w:right w:val="single" w:sz="4" w:space="0" w:color="auto"/>
            </w:tcBorders>
          </w:tcPr>
          <w:p w14:paraId="603C55FC"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05BB8B81"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6E37702"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5F594278" w14:textId="77777777" w:rsidR="00B22DA6" w:rsidRPr="0061653B" w:rsidRDefault="00B22DA6">
            <w:pPr>
              <w:rPr>
                <w:rFonts w:ascii="Times New Roman" w:hAnsi="Times New Roman" w:cs="Times New Roman"/>
                <w:sz w:val="24"/>
                <w:szCs w:val="24"/>
              </w:rPr>
            </w:pPr>
          </w:p>
        </w:tc>
      </w:tr>
      <w:tr w:rsidR="00B22DA6" w:rsidRPr="0061653B" w14:paraId="21B948F4"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0C138C1A" w14:textId="77777777" w:rsidR="00B22DA6" w:rsidRPr="0061653B" w:rsidRDefault="00B22DA6">
            <w:pPr>
              <w:rPr>
                <w:rFonts w:ascii="Times New Roman" w:hAnsi="Times New Roman" w:cs="Times New Roman"/>
                <w:i/>
                <w:sz w:val="24"/>
                <w:szCs w:val="24"/>
              </w:rPr>
            </w:pPr>
            <w:r w:rsidRPr="0061653B">
              <w:rPr>
                <w:rFonts w:ascii="Times New Roman" w:hAnsi="Times New Roman" w:cs="Times New Roman"/>
                <w:i/>
                <w:sz w:val="24"/>
                <w:szCs w:val="24"/>
              </w:rPr>
              <w:t xml:space="preserve">4.2. Отчитане на придобиването – подходи     </w:t>
            </w:r>
          </w:p>
        </w:tc>
        <w:tc>
          <w:tcPr>
            <w:tcW w:w="991" w:type="dxa"/>
            <w:tcBorders>
              <w:top w:val="single" w:sz="4" w:space="0" w:color="auto"/>
              <w:left w:val="single" w:sz="4" w:space="0" w:color="auto"/>
              <w:bottom w:val="single" w:sz="4" w:space="0" w:color="auto"/>
              <w:right w:val="single" w:sz="4" w:space="0" w:color="auto"/>
            </w:tcBorders>
          </w:tcPr>
          <w:p w14:paraId="64F2676F"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4276EAAF"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71621D9"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571D7FB6" w14:textId="77777777" w:rsidR="00B22DA6" w:rsidRPr="0061653B" w:rsidRDefault="00B22DA6">
            <w:pPr>
              <w:rPr>
                <w:rFonts w:ascii="Times New Roman" w:hAnsi="Times New Roman" w:cs="Times New Roman"/>
                <w:sz w:val="24"/>
                <w:szCs w:val="24"/>
              </w:rPr>
            </w:pPr>
          </w:p>
        </w:tc>
      </w:tr>
      <w:tr w:rsidR="00B22DA6" w:rsidRPr="0061653B" w14:paraId="79198E65"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5C307854" w14:textId="77777777" w:rsidR="00B22DA6" w:rsidRPr="0061653B" w:rsidRDefault="00B22DA6">
            <w:pPr>
              <w:rPr>
                <w:rFonts w:ascii="Times New Roman" w:hAnsi="Times New Roman" w:cs="Times New Roman"/>
                <w:i/>
                <w:sz w:val="24"/>
                <w:szCs w:val="24"/>
              </w:rPr>
            </w:pPr>
            <w:r w:rsidRPr="0061653B">
              <w:rPr>
                <w:rFonts w:ascii="Times New Roman" w:hAnsi="Times New Roman" w:cs="Times New Roman"/>
                <w:i/>
                <w:sz w:val="24"/>
                <w:szCs w:val="24"/>
              </w:rPr>
              <w:t>4.3. Признаване – подходи</w:t>
            </w:r>
          </w:p>
        </w:tc>
        <w:tc>
          <w:tcPr>
            <w:tcW w:w="991" w:type="dxa"/>
            <w:tcBorders>
              <w:top w:val="single" w:sz="4" w:space="0" w:color="auto"/>
              <w:left w:val="single" w:sz="4" w:space="0" w:color="auto"/>
              <w:bottom w:val="single" w:sz="4" w:space="0" w:color="auto"/>
              <w:right w:val="single" w:sz="4" w:space="0" w:color="auto"/>
            </w:tcBorders>
          </w:tcPr>
          <w:p w14:paraId="4A85177D"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6EE3029B"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5E7D93D"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7A85C668" w14:textId="77777777" w:rsidR="00B22DA6" w:rsidRPr="0061653B" w:rsidRDefault="00B22DA6">
            <w:pPr>
              <w:rPr>
                <w:rFonts w:ascii="Times New Roman" w:hAnsi="Times New Roman" w:cs="Times New Roman"/>
                <w:sz w:val="24"/>
                <w:szCs w:val="24"/>
              </w:rPr>
            </w:pPr>
          </w:p>
        </w:tc>
      </w:tr>
      <w:tr w:rsidR="00B22DA6" w:rsidRPr="0061653B" w14:paraId="082B5E83"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6478BA64" w14:textId="77777777" w:rsidR="00B22DA6" w:rsidRPr="0061653B" w:rsidRDefault="00B22DA6">
            <w:pPr>
              <w:rPr>
                <w:rFonts w:ascii="Times New Roman" w:hAnsi="Times New Roman" w:cs="Times New Roman"/>
                <w:i/>
                <w:sz w:val="24"/>
                <w:szCs w:val="24"/>
              </w:rPr>
            </w:pPr>
            <w:r w:rsidRPr="0061653B">
              <w:rPr>
                <w:rFonts w:ascii="Times New Roman" w:hAnsi="Times New Roman" w:cs="Times New Roman"/>
                <w:i/>
                <w:sz w:val="24"/>
                <w:szCs w:val="24"/>
              </w:rPr>
              <w:t xml:space="preserve">4.4. Оценка след първоначално признаване – подходи   </w:t>
            </w:r>
          </w:p>
        </w:tc>
        <w:tc>
          <w:tcPr>
            <w:tcW w:w="991" w:type="dxa"/>
            <w:tcBorders>
              <w:top w:val="single" w:sz="4" w:space="0" w:color="auto"/>
              <w:left w:val="single" w:sz="4" w:space="0" w:color="auto"/>
              <w:bottom w:val="single" w:sz="4" w:space="0" w:color="auto"/>
              <w:right w:val="single" w:sz="4" w:space="0" w:color="auto"/>
            </w:tcBorders>
          </w:tcPr>
          <w:p w14:paraId="0693785B"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627CEF5B"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DF76E04"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4844883D" w14:textId="77777777" w:rsidR="00B22DA6" w:rsidRPr="0061653B" w:rsidRDefault="00B22DA6">
            <w:pPr>
              <w:rPr>
                <w:rFonts w:ascii="Times New Roman" w:hAnsi="Times New Roman" w:cs="Times New Roman"/>
                <w:sz w:val="24"/>
                <w:szCs w:val="24"/>
              </w:rPr>
            </w:pPr>
          </w:p>
        </w:tc>
      </w:tr>
      <w:tr w:rsidR="00B22DA6" w:rsidRPr="0061653B" w14:paraId="6345EB4E"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02D56C9C" w14:textId="77777777" w:rsidR="00B22DA6" w:rsidRPr="0061653B" w:rsidRDefault="00B22DA6">
            <w:pPr>
              <w:rPr>
                <w:rFonts w:ascii="Times New Roman" w:hAnsi="Times New Roman" w:cs="Times New Roman"/>
                <w:i/>
                <w:sz w:val="24"/>
                <w:szCs w:val="24"/>
              </w:rPr>
            </w:pPr>
            <w:r w:rsidRPr="0061653B">
              <w:rPr>
                <w:rFonts w:ascii="Times New Roman" w:hAnsi="Times New Roman" w:cs="Times New Roman"/>
                <w:i/>
                <w:sz w:val="24"/>
                <w:szCs w:val="24"/>
              </w:rPr>
              <w:t xml:space="preserve">4.5. Отписване на ДНА     </w:t>
            </w:r>
          </w:p>
        </w:tc>
        <w:tc>
          <w:tcPr>
            <w:tcW w:w="991" w:type="dxa"/>
            <w:tcBorders>
              <w:top w:val="single" w:sz="4" w:space="0" w:color="auto"/>
              <w:left w:val="single" w:sz="4" w:space="0" w:color="auto"/>
              <w:bottom w:val="single" w:sz="4" w:space="0" w:color="auto"/>
              <w:right w:val="single" w:sz="4" w:space="0" w:color="auto"/>
            </w:tcBorders>
          </w:tcPr>
          <w:p w14:paraId="50B445CF"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2EE6E554"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AF88ACD"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5BF1B8A8" w14:textId="77777777" w:rsidR="00B22DA6" w:rsidRPr="0061653B" w:rsidRDefault="00B22DA6">
            <w:pPr>
              <w:rPr>
                <w:rFonts w:ascii="Times New Roman" w:hAnsi="Times New Roman" w:cs="Times New Roman"/>
                <w:sz w:val="24"/>
                <w:szCs w:val="24"/>
              </w:rPr>
            </w:pPr>
          </w:p>
        </w:tc>
      </w:tr>
      <w:tr w:rsidR="00B22DA6" w:rsidRPr="0061653B" w14:paraId="737D0DF5"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0C610D38"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5. Амортизация на ДМА и ДНА – методи     </w:t>
            </w:r>
          </w:p>
        </w:tc>
        <w:tc>
          <w:tcPr>
            <w:tcW w:w="991" w:type="dxa"/>
            <w:tcBorders>
              <w:top w:val="single" w:sz="4" w:space="0" w:color="auto"/>
              <w:left w:val="single" w:sz="4" w:space="0" w:color="auto"/>
              <w:bottom w:val="single" w:sz="4" w:space="0" w:color="auto"/>
              <w:right w:val="single" w:sz="4" w:space="0" w:color="auto"/>
            </w:tcBorders>
          </w:tcPr>
          <w:p w14:paraId="0244D6D1"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25F1CF9E"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8B6A303"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219886EE" w14:textId="77777777" w:rsidR="00B22DA6" w:rsidRPr="0061653B" w:rsidRDefault="00B22DA6">
            <w:pPr>
              <w:rPr>
                <w:rFonts w:ascii="Times New Roman" w:hAnsi="Times New Roman" w:cs="Times New Roman"/>
                <w:sz w:val="24"/>
                <w:szCs w:val="24"/>
              </w:rPr>
            </w:pPr>
          </w:p>
        </w:tc>
      </w:tr>
      <w:tr w:rsidR="00B22DA6" w:rsidRPr="0061653B" w14:paraId="04EEB7ED"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1F8D645F"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6. Извършване на инвентаризация     </w:t>
            </w:r>
          </w:p>
          <w:p w14:paraId="0E504770"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lastRenderedPageBreak/>
              <w:t xml:space="preserve">7. Отчитане и оценка на </w:t>
            </w:r>
            <w:proofErr w:type="spellStart"/>
            <w:r w:rsidRPr="0061653B">
              <w:rPr>
                <w:rFonts w:ascii="Times New Roman" w:hAnsi="Times New Roman" w:cs="Times New Roman"/>
                <w:sz w:val="24"/>
                <w:szCs w:val="24"/>
              </w:rPr>
              <w:t>стоковоматериалните</w:t>
            </w:r>
            <w:proofErr w:type="spellEnd"/>
            <w:r w:rsidRPr="0061653B">
              <w:rPr>
                <w:rFonts w:ascii="Times New Roman" w:hAnsi="Times New Roman" w:cs="Times New Roman"/>
                <w:sz w:val="24"/>
                <w:szCs w:val="24"/>
              </w:rPr>
              <w:t xml:space="preserve"> запаси – подходи </w:t>
            </w:r>
          </w:p>
        </w:tc>
        <w:tc>
          <w:tcPr>
            <w:tcW w:w="991" w:type="dxa"/>
            <w:tcBorders>
              <w:top w:val="single" w:sz="4" w:space="0" w:color="auto"/>
              <w:left w:val="single" w:sz="4" w:space="0" w:color="auto"/>
              <w:bottom w:val="single" w:sz="4" w:space="0" w:color="auto"/>
              <w:right w:val="single" w:sz="4" w:space="0" w:color="auto"/>
            </w:tcBorders>
          </w:tcPr>
          <w:p w14:paraId="38D14CA2"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5075BE7D"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019A0DE"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023D4E3A" w14:textId="77777777" w:rsidR="00B22DA6" w:rsidRPr="0061653B" w:rsidRDefault="00B22DA6">
            <w:pPr>
              <w:rPr>
                <w:rFonts w:ascii="Times New Roman" w:hAnsi="Times New Roman" w:cs="Times New Roman"/>
                <w:sz w:val="24"/>
                <w:szCs w:val="24"/>
              </w:rPr>
            </w:pPr>
          </w:p>
        </w:tc>
      </w:tr>
      <w:tr w:rsidR="00B22DA6" w:rsidRPr="0061653B" w14:paraId="666C47CB"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5512C30F"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8. Отчитане на финансови инструменти, инвестициите в дъщерни, смесени и асоциирани предприятия, инвестиционни имоти – подходи </w:t>
            </w:r>
          </w:p>
        </w:tc>
        <w:tc>
          <w:tcPr>
            <w:tcW w:w="991" w:type="dxa"/>
            <w:tcBorders>
              <w:top w:val="single" w:sz="4" w:space="0" w:color="auto"/>
              <w:left w:val="single" w:sz="4" w:space="0" w:color="auto"/>
              <w:bottom w:val="single" w:sz="4" w:space="0" w:color="auto"/>
              <w:right w:val="single" w:sz="4" w:space="0" w:color="auto"/>
            </w:tcBorders>
          </w:tcPr>
          <w:p w14:paraId="4BD1FD9E"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51FB6586"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4729854"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2B4A8F68" w14:textId="77777777" w:rsidR="00B22DA6" w:rsidRPr="0061653B" w:rsidRDefault="00B22DA6">
            <w:pPr>
              <w:rPr>
                <w:rFonts w:ascii="Times New Roman" w:hAnsi="Times New Roman" w:cs="Times New Roman"/>
                <w:sz w:val="24"/>
                <w:szCs w:val="24"/>
              </w:rPr>
            </w:pPr>
          </w:p>
        </w:tc>
      </w:tr>
      <w:tr w:rsidR="00B22DA6" w:rsidRPr="0061653B" w14:paraId="0E20227B"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630B2DBB"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9. Закриване (отписване) на вземания и задължения от контрагенти </w:t>
            </w:r>
          </w:p>
        </w:tc>
        <w:tc>
          <w:tcPr>
            <w:tcW w:w="991" w:type="dxa"/>
            <w:tcBorders>
              <w:top w:val="single" w:sz="4" w:space="0" w:color="auto"/>
              <w:left w:val="single" w:sz="4" w:space="0" w:color="auto"/>
              <w:bottom w:val="single" w:sz="4" w:space="0" w:color="auto"/>
              <w:right w:val="single" w:sz="4" w:space="0" w:color="auto"/>
            </w:tcBorders>
          </w:tcPr>
          <w:p w14:paraId="3EE649DB"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23AC381E"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0F19D68"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703075B2" w14:textId="77777777" w:rsidR="00B22DA6" w:rsidRPr="0061653B" w:rsidRDefault="00B22DA6">
            <w:pPr>
              <w:rPr>
                <w:rFonts w:ascii="Times New Roman" w:hAnsi="Times New Roman" w:cs="Times New Roman"/>
                <w:sz w:val="24"/>
                <w:szCs w:val="24"/>
              </w:rPr>
            </w:pPr>
          </w:p>
        </w:tc>
      </w:tr>
      <w:tr w:rsidR="00B22DA6" w:rsidRPr="0061653B" w14:paraId="6119EAA8"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01D7830F"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10. Лизинг     </w:t>
            </w:r>
          </w:p>
        </w:tc>
        <w:tc>
          <w:tcPr>
            <w:tcW w:w="991" w:type="dxa"/>
            <w:tcBorders>
              <w:top w:val="single" w:sz="4" w:space="0" w:color="auto"/>
              <w:left w:val="single" w:sz="4" w:space="0" w:color="auto"/>
              <w:bottom w:val="single" w:sz="4" w:space="0" w:color="auto"/>
              <w:right w:val="single" w:sz="4" w:space="0" w:color="auto"/>
            </w:tcBorders>
          </w:tcPr>
          <w:p w14:paraId="43CB76AB"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6F945C02"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99A9A0F"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2B15097E" w14:textId="77777777" w:rsidR="00B22DA6" w:rsidRPr="0061653B" w:rsidRDefault="00B22DA6">
            <w:pPr>
              <w:rPr>
                <w:rFonts w:ascii="Times New Roman" w:hAnsi="Times New Roman" w:cs="Times New Roman"/>
                <w:sz w:val="24"/>
                <w:szCs w:val="24"/>
              </w:rPr>
            </w:pPr>
          </w:p>
        </w:tc>
      </w:tr>
      <w:tr w:rsidR="00B22DA6" w:rsidRPr="0061653B" w14:paraId="56ADBA52"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3A4C1E9A"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11. Доходи на наети лица     </w:t>
            </w:r>
          </w:p>
        </w:tc>
        <w:tc>
          <w:tcPr>
            <w:tcW w:w="991" w:type="dxa"/>
            <w:tcBorders>
              <w:top w:val="single" w:sz="4" w:space="0" w:color="auto"/>
              <w:left w:val="single" w:sz="4" w:space="0" w:color="auto"/>
              <w:bottom w:val="single" w:sz="4" w:space="0" w:color="auto"/>
              <w:right w:val="single" w:sz="4" w:space="0" w:color="auto"/>
            </w:tcBorders>
          </w:tcPr>
          <w:p w14:paraId="153EBF2F"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23391B42"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0D77AC2"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458D3EC4" w14:textId="77777777" w:rsidR="00B22DA6" w:rsidRPr="0061653B" w:rsidRDefault="00B22DA6">
            <w:pPr>
              <w:rPr>
                <w:rFonts w:ascii="Times New Roman" w:hAnsi="Times New Roman" w:cs="Times New Roman"/>
                <w:sz w:val="24"/>
                <w:szCs w:val="24"/>
              </w:rPr>
            </w:pPr>
          </w:p>
        </w:tc>
      </w:tr>
      <w:tr w:rsidR="00B22DA6" w:rsidRPr="0061653B" w14:paraId="089F5698"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61D1C2D0"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12. Получени заеми     </w:t>
            </w:r>
          </w:p>
        </w:tc>
        <w:tc>
          <w:tcPr>
            <w:tcW w:w="991" w:type="dxa"/>
            <w:tcBorders>
              <w:top w:val="single" w:sz="4" w:space="0" w:color="auto"/>
              <w:left w:val="single" w:sz="4" w:space="0" w:color="auto"/>
              <w:bottom w:val="single" w:sz="4" w:space="0" w:color="auto"/>
              <w:right w:val="single" w:sz="4" w:space="0" w:color="auto"/>
            </w:tcBorders>
          </w:tcPr>
          <w:p w14:paraId="472B9C66"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6F1BD20A"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955B36F"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07D16F16" w14:textId="77777777" w:rsidR="00B22DA6" w:rsidRPr="0061653B" w:rsidRDefault="00B22DA6">
            <w:pPr>
              <w:rPr>
                <w:rFonts w:ascii="Times New Roman" w:hAnsi="Times New Roman" w:cs="Times New Roman"/>
                <w:sz w:val="24"/>
                <w:szCs w:val="24"/>
              </w:rPr>
            </w:pPr>
          </w:p>
        </w:tc>
      </w:tr>
      <w:tr w:rsidR="00B22DA6" w:rsidRPr="0061653B" w14:paraId="6030DE88"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63C9B027"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13. Ефекти от промените във валутните курсове</w:t>
            </w:r>
          </w:p>
        </w:tc>
        <w:tc>
          <w:tcPr>
            <w:tcW w:w="991" w:type="dxa"/>
            <w:tcBorders>
              <w:top w:val="single" w:sz="4" w:space="0" w:color="auto"/>
              <w:left w:val="single" w:sz="4" w:space="0" w:color="auto"/>
              <w:bottom w:val="single" w:sz="4" w:space="0" w:color="auto"/>
              <w:right w:val="single" w:sz="4" w:space="0" w:color="auto"/>
            </w:tcBorders>
          </w:tcPr>
          <w:p w14:paraId="4B77A514"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4804D319"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C232FF5"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6CF3CDF3" w14:textId="77777777" w:rsidR="00B22DA6" w:rsidRPr="0061653B" w:rsidRDefault="00B22DA6">
            <w:pPr>
              <w:rPr>
                <w:rFonts w:ascii="Times New Roman" w:hAnsi="Times New Roman" w:cs="Times New Roman"/>
                <w:sz w:val="24"/>
                <w:szCs w:val="24"/>
              </w:rPr>
            </w:pPr>
          </w:p>
        </w:tc>
      </w:tr>
      <w:tr w:rsidR="00B22DA6" w:rsidRPr="0061653B" w14:paraId="0960E7F9"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4DD5FFF7"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14. Провизии     </w:t>
            </w:r>
          </w:p>
        </w:tc>
        <w:tc>
          <w:tcPr>
            <w:tcW w:w="991" w:type="dxa"/>
            <w:tcBorders>
              <w:top w:val="single" w:sz="4" w:space="0" w:color="auto"/>
              <w:left w:val="single" w:sz="4" w:space="0" w:color="auto"/>
              <w:bottom w:val="single" w:sz="4" w:space="0" w:color="auto"/>
              <w:right w:val="single" w:sz="4" w:space="0" w:color="auto"/>
            </w:tcBorders>
          </w:tcPr>
          <w:p w14:paraId="25C98A89"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3FD48183"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6794CF7"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068A796C" w14:textId="77777777" w:rsidR="00B22DA6" w:rsidRPr="0061653B" w:rsidRDefault="00B22DA6">
            <w:pPr>
              <w:rPr>
                <w:rFonts w:ascii="Times New Roman" w:hAnsi="Times New Roman" w:cs="Times New Roman"/>
                <w:sz w:val="24"/>
                <w:szCs w:val="24"/>
              </w:rPr>
            </w:pPr>
          </w:p>
        </w:tc>
      </w:tr>
      <w:tr w:rsidR="00B22DA6" w:rsidRPr="0061653B" w14:paraId="33B0DA8A"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65AFF6B9"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15. Отчитане на дарения     </w:t>
            </w:r>
          </w:p>
        </w:tc>
        <w:tc>
          <w:tcPr>
            <w:tcW w:w="991" w:type="dxa"/>
            <w:tcBorders>
              <w:top w:val="single" w:sz="4" w:space="0" w:color="auto"/>
              <w:left w:val="single" w:sz="4" w:space="0" w:color="auto"/>
              <w:bottom w:val="single" w:sz="4" w:space="0" w:color="auto"/>
              <w:right w:val="single" w:sz="4" w:space="0" w:color="auto"/>
            </w:tcBorders>
          </w:tcPr>
          <w:p w14:paraId="2A990B0C"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4C499E28"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F45335B"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5CD00731" w14:textId="77777777" w:rsidR="00B22DA6" w:rsidRPr="0061653B" w:rsidRDefault="00B22DA6">
            <w:pPr>
              <w:rPr>
                <w:rFonts w:ascii="Times New Roman" w:hAnsi="Times New Roman" w:cs="Times New Roman"/>
                <w:sz w:val="24"/>
                <w:szCs w:val="24"/>
              </w:rPr>
            </w:pPr>
          </w:p>
        </w:tc>
      </w:tr>
      <w:tr w:rsidR="00B22DA6" w:rsidRPr="0061653B" w14:paraId="57E631E3"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22BC9DA7"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16. Признаване на приходите – принципи     </w:t>
            </w:r>
          </w:p>
        </w:tc>
        <w:tc>
          <w:tcPr>
            <w:tcW w:w="991" w:type="dxa"/>
            <w:tcBorders>
              <w:top w:val="single" w:sz="4" w:space="0" w:color="auto"/>
              <w:left w:val="single" w:sz="4" w:space="0" w:color="auto"/>
              <w:bottom w:val="single" w:sz="4" w:space="0" w:color="auto"/>
              <w:right w:val="single" w:sz="4" w:space="0" w:color="auto"/>
            </w:tcBorders>
          </w:tcPr>
          <w:p w14:paraId="38F8C804"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3B1E0BB5"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AB3F8D2"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355D5081" w14:textId="77777777" w:rsidR="00B22DA6" w:rsidRPr="0061653B" w:rsidRDefault="00B22DA6">
            <w:pPr>
              <w:rPr>
                <w:rFonts w:ascii="Times New Roman" w:hAnsi="Times New Roman" w:cs="Times New Roman"/>
                <w:sz w:val="24"/>
                <w:szCs w:val="24"/>
              </w:rPr>
            </w:pPr>
          </w:p>
        </w:tc>
      </w:tr>
      <w:tr w:rsidR="00B22DA6" w:rsidRPr="0061653B" w14:paraId="0F2F774E"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3514C72E"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17. Отчитане на разходите     </w:t>
            </w:r>
          </w:p>
        </w:tc>
        <w:tc>
          <w:tcPr>
            <w:tcW w:w="991" w:type="dxa"/>
            <w:tcBorders>
              <w:top w:val="single" w:sz="4" w:space="0" w:color="auto"/>
              <w:left w:val="single" w:sz="4" w:space="0" w:color="auto"/>
              <w:bottom w:val="single" w:sz="4" w:space="0" w:color="auto"/>
              <w:right w:val="single" w:sz="4" w:space="0" w:color="auto"/>
            </w:tcBorders>
          </w:tcPr>
          <w:p w14:paraId="7929F0E5"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590B8271"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9980FA1"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499C6084" w14:textId="77777777" w:rsidR="00B22DA6" w:rsidRPr="0061653B" w:rsidRDefault="00B22DA6">
            <w:pPr>
              <w:rPr>
                <w:rFonts w:ascii="Times New Roman" w:hAnsi="Times New Roman" w:cs="Times New Roman"/>
                <w:sz w:val="24"/>
                <w:szCs w:val="24"/>
              </w:rPr>
            </w:pPr>
          </w:p>
        </w:tc>
      </w:tr>
      <w:tr w:rsidR="00B22DA6" w:rsidRPr="0061653B" w14:paraId="240C6F52"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2B00AC86"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18. Отчитане на данъци     </w:t>
            </w:r>
          </w:p>
        </w:tc>
        <w:tc>
          <w:tcPr>
            <w:tcW w:w="991" w:type="dxa"/>
            <w:tcBorders>
              <w:top w:val="single" w:sz="4" w:space="0" w:color="auto"/>
              <w:left w:val="single" w:sz="4" w:space="0" w:color="auto"/>
              <w:bottom w:val="single" w:sz="4" w:space="0" w:color="auto"/>
              <w:right w:val="single" w:sz="4" w:space="0" w:color="auto"/>
            </w:tcBorders>
          </w:tcPr>
          <w:p w14:paraId="53E76B91"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7016802D"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A402AC5"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7AB59B1C" w14:textId="77777777" w:rsidR="00B22DA6" w:rsidRPr="0061653B" w:rsidRDefault="00B22DA6">
            <w:pPr>
              <w:rPr>
                <w:rFonts w:ascii="Times New Roman" w:hAnsi="Times New Roman" w:cs="Times New Roman"/>
                <w:sz w:val="24"/>
                <w:szCs w:val="24"/>
              </w:rPr>
            </w:pPr>
          </w:p>
        </w:tc>
      </w:tr>
      <w:tr w:rsidR="00B22DA6" w:rsidRPr="0061653B" w14:paraId="3193B51A"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0C1750DE"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19. Условни активи и пасиви     </w:t>
            </w:r>
          </w:p>
        </w:tc>
        <w:tc>
          <w:tcPr>
            <w:tcW w:w="991" w:type="dxa"/>
            <w:tcBorders>
              <w:top w:val="single" w:sz="4" w:space="0" w:color="auto"/>
              <w:left w:val="single" w:sz="4" w:space="0" w:color="auto"/>
              <w:bottom w:val="single" w:sz="4" w:space="0" w:color="auto"/>
              <w:right w:val="single" w:sz="4" w:space="0" w:color="auto"/>
            </w:tcBorders>
          </w:tcPr>
          <w:p w14:paraId="75861156"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33541564"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BC56EA0"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2031CD0A" w14:textId="77777777" w:rsidR="00B22DA6" w:rsidRPr="0061653B" w:rsidRDefault="00B22DA6">
            <w:pPr>
              <w:rPr>
                <w:rFonts w:ascii="Times New Roman" w:hAnsi="Times New Roman" w:cs="Times New Roman"/>
                <w:sz w:val="24"/>
                <w:szCs w:val="24"/>
              </w:rPr>
            </w:pPr>
          </w:p>
        </w:tc>
      </w:tr>
      <w:tr w:rsidR="00B22DA6" w:rsidRPr="0061653B" w14:paraId="6B5BA983"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0A977054"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20. Изготвяне на ГФО     </w:t>
            </w:r>
          </w:p>
        </w:tc>
        <w:tc>
          <w:tcPr>
            <w:tcW w:w="991" w:type="dxa"/>
            <w:tcBorders>
              <w:top w:val="single" w:sz="4" w:space="0" w:color="auto"/>
              <w:left w:val="single" w:sz="4" w:space="0" w:color="auto"/>
              <w:bottom w:val="single" w:sz="4" w:space="0" w:color="auto"/>
              <w:right w:val="single" w:sz="4" w:space="0" w:color="auto"/>
            </w:tcBorders>
          </w:tcPr>
          <w:p w14:paraId="6EBCFDBC"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635F107A"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10809D6"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3C6E37B3" w14:textId="77777777" w:rsidR="00B22DA6" w:rsidRPr="0061653B" w:rsidRDefault="00B22DA6">
            <w:pPr>
              <w:rPr>
                <w:rFonts w:ascii="Times New Roman" w:hAnsi="Times New Roman" w:cs="Times New Roman"/>
                <w:sz w:val="24"/>
                <w:szCs w:val="24"/>
              </w:rPr>
            </w:pPr>
          </w:p>
        </w:tc>
      </w:tr>
      <w:tr w:rsidR="00B22DA6" w:rsidRPr="0061653B" w14:paraId="52495053"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3682FE7A"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21. Консолидирани финансови отчети и консолидационни процедури      </w:t>
            </w:r>
          </w:p>
        </w:tc>
        <w:tc>
          <w:tcPr>
            <w:tcW w:w="991" w:type="dxa"/>
            <w:tcBorders>
              <w:top w:val="single" w:sz="4" w:space="0" w:color="auto"/>
              <w:left w:val="single" w:sz="4" w:space="0" w:color="auto"/>
              <w:bottom w:val="single" w:sz="4" w:space="0" w:color="auto"/>
              <w:right w:val="single" w:sz="4" w:space="0" w:color="auto"/>
            </w:tcBorders>
          </w:tcPr>
          <w:p w14:paraId="5A6959C6"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16A5D766"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3452F0E"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402B2578" w14:textId="77777777" w:rsidR="00B22DA6" w:rsidRPr="0061653B" w:rsidRDefault="00B22DA6">
            <w:pPr>
              <w:rPr>
                <w:rFonts w:ascii="Times New Roman" w:hAnsi="Times New Roman" w:cs="Times New Roman"/>
                <w:sz w:val="24"/>
                <w:szCs w:val="24"/>
              </w:rPr>
            </w:pPr>
          </w:p>
        </w:tc>
      </w:tr>
      <w:tr w:rsidR="00B22DA6" w:rsidRPr="0061653B" w14:paraId="40932D79"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619B50EC"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22. Събития след датата на баланса     </w:t>
            </w:r>
          </w:p>
        </w:tc>
        <w:tc>
          <w:tcPr>
            <w:tcW w:w="991" w:type="dxa"/>
            <w:tcBorders>
              <w:top w:val="single" w:sz="4" w:space="0" w:color="auto"/>
              <w:left w:val="single" w:sz="4" w:space="0" w:color="auto"/>
              <w:bottom w:val="single" w:sz="4" w:space="0" w:color="auto"/>
              <w:right w:val="single" w:sz="4" w:space="0" w:color="auto"/>
            </w:tcBorders>
          </w:tcPr>
          <w:p w14:paraId="1E7C6699"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2578AE89"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1CC8507"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3E182D6B" w14:textId="77777777" w:rsidR="00B22DA6" w:rsidRPr="0061653B" w:rsidRDefault="00B22DA6">
            <w:pPr>
              <w:rPr>
                <w:rFonts w:ascii="Times New Roman" w:hAnsi="Times New Roman" w:cs="Times New Roman"/>
                <w:sz w:val="24"/>
                <w:szCs w:val="24"/>
              </w:rPr>
            </w:pPr>
          </w:p>
        </w:tc>
      </w:tr>
      <w:tr w:rsidR="00B22DA6" w:rsidRPr="0061653B" w14:paraId="2B6ED353"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69445F5C"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23. Финансови показатели     </w:t>
            </w:r>
          </w:p>
        </w:tc>
        <w:tc>
          <w:tcPr>
            <w:tcW w:w="991" w:type="dxa"/>
            <w:tcBorders>
              <w:top w:val="single" w:sz="4" w:space="0" w:color="auto"/>
              <w:left w:val="single" w:sz="4" w:space="0" w:color="auto"/>
              <w:bottom w:val="single" w:sz="4" w:space="0" w:color="auto"/>
              <w:right w:val="single" w:sz="4" w:space="0" w:color="auto"/>
            </w:tcBorders>
          </w:tcPr>
          <w:p w14:paraId="7F0B358B"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6C120FA0"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BEE7054"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5557FC17" w14:textId="77777777" w:rsidR="00B22DA6" w:rsidRPr="0061653B" w:rsidRDefault="00B22DA6">
            <w:pPr>
              <w:rPr>
                <w:rFonts w:ascii="Times New Roman" w:hAnsi="Times New Roman" w:cs="Times New Roman"/>
                <w:sz w:val="24"/>
                <w:szCs w:val="24"/>
              </w:rPr>
            </w:pPr>
          </w:p>
        </w:tc>
      </w:tr>
      <w:tr w:rsidR="00B22DA6" w:rsidRPr="0061653B" w14:paraId="6309BAD4"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55ADF03E"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24. Подробна характеристика на промените в счетоводните политики     </w:t>
            </w:r>
          </w:p>
        </w:tc>
        <w:tc>
          <w:tcPr>
            <w:tcW w:w="991" w:type="dxa"/>
            <w:tcBorders>
              <w:top w:val="single" w:sz="4" w:space="0" w:color="auto"/>
              <w:left w:val="single" w:sz="4" w:space="0" w:color="auto"/>
              <w:bottom w:val="single" w:sz="4" w:space="0" w:color="auto"/>
              <w:right w:val="single" w:sz="4" w:space="0" w:color="auto"/>
            </w:tcBorders>
          </w:tcPr>
          <w:p w14:paraId="0CE6533E"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7B142765"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F383E88"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3BC3D687" w14:textId="77777777" w:rsidR="00B22DA6" w:rsidRPr="0061653B" w:rsidRDefault="00B22DA6">
            <w:pPr>
              <w:rPr>
                <w:rFonts w:ascii="Times New Roman" w:hAnsi="Times New Roman" w:cs="Times New Roman"/>
                <w:sz w:val="24"/>
                <w:szCs w:val="24"/>
              </w:rPr>
            </w:pPr>
          </w:p>
        </w:tc>
      </w:tr>
      <w:tr w:rsidR="00B22DA6" w:rsidRPr="0061653B" w14:paraId="25854EBD" w14:textId="77777777" w:rsidTr="00B22DA6">
        <w:tc>
          <w:tcPr>
            <w:tcW w:w="3539" w:type="dxa"/>
            <w:tcBorders>
              <w:top w:val="single" w:sz="4" w:space="0" w:color="auto"/>
              <w:left w:val="single" w:sz="4" w:space="0" w:color="auto"/>
              <w:bottom w:val="single" w:sz="4" w:space="0" w:color="auto"/>
              <w:right w:val="single" w:sz="4" w:space="0" w:color="auto"/>
            </w:tcBorders>
            <w:hideMark/>
          </w:tcPr>
          <w:p w14:paraId="0751434A" w14:textId="77777777" w:rsidR="00B22DA6" w:rsidRPr="0061653B" w:rsidRDefault="00B22DA6">
            <w:pPr>
              <w:rPr>
                <w:rFonts w:ascii="Times New Roman" w:hAnsi="Times New Roman" w:cs="Times New Roman"/>
                <w:sz w:val="24"/>
                <w:szCs w:val="24"/>
              </w:rPr>
            </w:pPr>
            <w:r w:rsidRPr="0061653B">
              <w:rPr>
                <w:rFonts w:ascii="Times New Roman" w:hAnsi="Times New Roman" w:cs="Times New Roman"/>
                <w:sz w:val="24"/>
                <w:szCs w:val="24"/>
              </w:rPr>
              <w:t xml:space="preserve">25. Други елементи (моля допълнете)     </w:t>
            </w:r>
          </w:p>
        </w:tc>
        <w:tc>
          <w:tcPr>
            <w:tcW w:w="991" w:type="dxa"/>
            <w:tcBorders>
              <w:top w:val="single" w:sz="4" w:space="0" w:color="auto"/>
              <w:left w:val="single" w:sz="4" w:space="0" w:color="auto"/>
              <w:bottom w:val="single" w:sz="4" w:space="0" w:color="auto"/>
              <w:right w:val="single" w:sz="4" w:space="0" w:color="auto"/>
            </w:tcBorders>
          </w:tcPr>
          <w:p w14:paraId="538F336A" w14:textId="77777777" w:rsidR="00B22DA6" w:rsidRPr="0061653B" w:rsidRDefault="00B22DA6">
            <w:pP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14:paraId="37B458ED" w14:textId="77777777" w:rsidR="00B22DA6" w:rsidRPr="0061653B" w:rsidRDefault="00B22DA6">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CC459C3" w14:textId="77777777" w:rsidR="00B22DA6" w:rsidRPr="0061653B" w:rsidRDefault="00B22DA6">
            <w:pPr>
              <w:rPr>
                <w:rFonts w:ascii="Times New Roman" w:hAnsi="Times New Roman" w:cs="Times New Roman"/>
                <w:sz w:val="24"/>
                <w:szCs w:val="24"/>
              </w:rPr>
            </w:pPr>
          </w:p>
        </w:tc>
        <w:tc>
          <w:tcPr>
            <w:tcW w:w="2030" w:type="dxa"/>
            <w:tcBorders>
              <w:top w:val="single" w:sz="4" w:space="0" w:color="auto"/>
              <w:left w:val="single" w:sz="4" w:space="0" w:color="auto"/>
              <w:bottom w:val="single" w:sz="4" w:space="0" w:color="auto"/>
              <w:right w:val="single" w:sz="4" w:space="0" w:color="auto"/>
            </w:tcBorders>
          </w:tcPr>
          <w:p w14:paraId="33B44344" w14:textId="77777777" w:rsidR="00B22DA6" w:rsidRPr="0061653B" w:rsidRDefault="00B22DA6">
            <w:pPr>
              <w:rPr>
                <w:rFonts w:ascii="Times New Roman" w:hAnsi="Times New Roman" w:cs="Times New Roman"/>
                <w:sz w:val="24"/>
                <w:szCs w:val="24"/>
              </w:rPr>
            </w:pPr>
          </w:p>
        </w:tc>
      </w:tr>
    </w:tbl>
    <w:p w14:paraId="233CEF75" w14:textId="77777777" w:rsidR="00B22DA6" w:rsidRPr="0061653B" w:rsidRDefault="00B22DA6" w:rsidP="00B22DA6">
      <w:pPr>
        <w:jc w:val="both"/>
        <w:rPr>
          <w:rFonts w:ascii="Times New Roman" w:hAnsi="Times New Roman" w:cs="Times New Roman"/>
        </w:rPr>
      </w:pPr>
      <w:r w:rsidRPr="0061653B">
        <w:rPr>
          <w:rFonts w:ascii="Times New Roman" w:hAnsi="Times New Roman" w:cs="Times New Roman"/>
          <w:i/>
        </w:rPr>
        <w:t>В графа “Елементи на счетоводната политика”</w:t>
      </w:r>
      <w:r w:rsidRPr="0061653B">
        <w:rPr>
          <w:rFonts w:ascii="Times New Roman" w:hAnsi="Times New Roman" w:cs="Times New Roman"/>
        </w:rPr>
        <w:t xml:space="preserve"> са изброени само примерни елементи, които следва да се съдържат в счетоводната политика на предприятието, в което сте провели своята практика.  </w:t>
      </w:r>
    </w:p>
    <w:p w14:paraId="73BB186B" w14:textId="77777777" w:rsidR="00B22DA6" w:rsidRPr="0061653B" w:rsidRDefault="00B22DA6" w:rsidP="00B22DA6">
      <w:pPr>
        <w:jc w:val="both"/>
        <w:rPr>
          <w:rFonts w:ascii="Times New Roman" w:hAnsi="Times New Roman" w:cs="Times New Roman"/>
        </w:rPr>
      </w:pPr>
      <w:r w:rsidRPr="0061653B">
        <w:rPr>
          <w:rFonts w:ascii="Times New Roman" w:hAnsi="Times New Roman" w:cs="Times New Roman"/>
          <w:i/>
        </w:rPr>
        <w:t>В графа “Забележка”</w:t>
      </w:r>
      <w:r w:rsidRPr="0061653B">
        <w:rPr>
          <w:rFonts w:ascii="Times New Roman" w:hAnsi="Times New Roman" w:cs="Times New Roman"/>
        </w:rPr>
        <w:t xml:space="preserve"> отбележете с “Да” или “Не” кои от посочените елементи се съдържат в разработената счетоводна политика за предходната и текущата отчетни години на предприятието, в което сте провели своята практика. </w:t>
      </w:r>
    </w:p>
    <w:p w14:paraId="6BA4B48F" w14:textId="77777777" w:rsidR="00B22DA6" w:rsidRPr="0061653B" w:rsidRDefault="00B22DA6" w:rsidP="00B22DA6">
      <w:pPr>
        <w:jc w:val="both"/>
        <w:rPr>
          <w:rFonts w:ascii="Times New Roman" w:hAnsi="Times New Roman" w:cs="Times New Roman"/>
        </w:rPr>
      </w:pPr>
      <w:r w:rsidRPr="0061653B">
        <w:rPr>
          <w:rFonts w:ascii="Times New Roman" w:hAnsi="Times New Roman" w:cs="Times New Roman"/>
          <w:i/>
        </w:rPr>
        <w:t>В графа “Характеристика</w:t>
      </w:r>
      <w:r w:rsidRPr="0061653B">
        <w:rPr>
          <w:rFonts w:ascii="Times New Roman" w:hAnsi="Times New Roman" w:cs="Times New Roman"/>
        </w:rPr>
        <w:t xml:space="preserve">” поставете индекса, съответстващ на посочения номер на елемента, и на отделен лист дайте съответната характеристика за разглежданите периоди. </w:t>
      </w:r>
    </w:p>
    <w:p w14:paraId="78F9181F" w14:textId="12953682" w:rsidR="00B22DA6" w:rsidRPr="0061653B" w:rsidRDefault="00B22DA6" w:rsidP="0069679E">
      <w:pPr>
        <w:jc w:val="both"/>
        <w:rPr>
          <w:rFonts w:ascii="Times New Roman" w:hAnsi="Times New Roman" w:cs="Times New Roman"/>
        </w:rPr>
      </w:pPr>
      <w:r w:rsidRPr="0061653B">
        <w:rPr>
          <w:rFonts w:ascii="Times New Roman" w:hAnsi="Times New Roman" w:cs="Times New Roman"/>
          <w:b/>
        </w:rPr>
        <w:t>Пример</w:t>
      </w:r>
      <w:r w:rsidRPr="0061653B">
        <w:rPr>
          <w:rFonts w:ascii="Times New Roman" w:hAnsi="Times New Roman" w:cs="Times New Roman"/>
        </w:rPr>
        <w:t xml:space="preserve">:  “Индекс 5 – Амортизация на ДМА и ДНА” “В предприятие “Х” ООД през ....... г. и .......г. за счетоводни цели се прилагат нелинейни методи на амортизация, а за данъчни цели – линеен метод.” </w:t>
      </w:r>
      <w:r w:rsidR="0069679E" w:rsidRPr="0061653B">
        <w:rPr>
          <w:rFonts w:ascii="Times New Roman" w:hAnsi="Times New Roman" w:cs="Times New Roman"/>
        </w:rPr>
        <w:br w:type="page"/>
      </w:r>
    </w:p>
    <w:p w14:paraId="4C24A99A" w14:textId="77777777" w:rsidR="00B22DA6" w:rsidRPr="0061653B" w:rsidRDefault="00B22DA6" w:rsidP="00B22DA6">
      <w:pPr>
        <w:spacing w:after="0" w:line="240" w:lineRule="auto"/>
        <w:jc w:val="both"/>
        <w:rPr>
          <w:rFonts w:ascii="Times New Roman" w:hAnsi="Times New Roman" w:cs="Times New Roman"/>
        </w:rPr>
      </w:pPr>
      <w:r w:rsidRPr="0061653B">
        <w:rPr>
          <w:rFonts w:ascii="Times New Roman" w:hAnsi="Times New Roman" w:cs="Times New Roman"/>
          <w:b/>
        </w:rPr>
        <w:lastRenderedPageBreak/>
        <w:t>Приложение 2.</w:t>
      </w:r>
      <w:r w:rsidRPr="0061653B">
        <w:rPr>
          <w:rFonts w:ascii="Times New Roman" w:hAnsi="Times New Roman" w:cs="Times New Roman"/>
        </w:rPr>
        <w:t xml:space="preserve"> Оповестена информация за дълготрайните материални активи на предприятието</w:t>
      </w:r>
    </w:p>
    <w:p w14:paraId="358B67C4" w14:textId="77777777" w:rsidR="00B22DA6" w:rsidRPr="0061653B" w:rsidRDefault="00B22DA6" w:rsidP="00B22DA6">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508"/>
        <w:gridCol w:w="1554"/>
      </w:tblGrid>
      <w:tr w:rsidR="00B22DA6" w:rsidRPr="0061653B" w14:paraId="7DB59A4C"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4018967B" w14:textId="77777777" w:rsidR="00B22DA6" w:rsidRPr="0061653B" w:rsidRDefault="00B22DA6">
            <w:pPr>
              <w:jc w:val="center"/>
              <w:rPr>
                <w:rFonts w:ascii="Times New Roman" w:hAnsi="Times New Roman" w:cs="Times New Roman"/>
                <w:b/>
                <w:sz w:val="24"/>
                <w:szCs w:val="24"/>
              </w:rPr>
            </w:pPr>
            <w:r w:rsidRPr="0061653B">
              <w:rPr>
                <w:rFonts w:ascii="Times New Roman" w:hAnsi="Times New Roman" w:cs="Times New Roman"/>
                <w:b/>
                <w:sz w:val="24"/>
                <w:szCs w:val="24"/>
              </w:rPr>
              <w:t>Въпрос</w:t>
            </w:r>
          </w:p>
        </w:tc>
        <w:tc>
          <w:tcPr>
            <w:tcW w:w="1554" w:type="dxa"/>
            <w:tcBorders>
              <w:top w:val="single" w:sz="4" w:space="0" w:color="auto"/>
              <w:left w:val="single" w:sz="4" w:space="0" w:color="auto"/>
              <w:bottom w:val="single" w:sz="4" w:space="0" w:color="auto"/>
              <w:right w:val="single" w:sz="4" w:space="0" w:color="auto"/>
            </w:tcBorders>
            <w:hideMark/>
          </w:tcPr>
          <w:p w14:paraId="0A51C314" w14:textId="77777777" w:rsidR="00B22DA6" w:rsidRPr="0061653B" w:rsidRDefault="00B22DA6">
            <w:pPr>
              <w:jc w:val="center"/>
              <w:rPr>
                <w:rFonts w:ascii="Times New Roman" w:hAnsi="Times New Roman" w:cs="Times New Roman"/>
                <w:sz w:val="24"/>
                <w:szCs w:val="24"/>
              </w:rPr>
            </w:pPr>
            <w:r w:rsidRPr="0061653B">
              <w:rPr>
                <w:rFonts w:ascii="Times New Roman" w:hAnsi="Times New Roman" w:cs="Times New Roman"/>
                <w:b/>
                <w:sz w:val="24"/>
                <w:szCs w:val="24"/>
              </w:rPr>
              <w:t>Бележки и отговори</w:t>
            </w:r>
            <w:r w:rsidRPr="0061653B">
              <w:rPr>
                <w:rStyle w:val="FootnoteReference"/>
                <w:rFonts w:ascii="Times New Roman" w:hAnsi="Times New Roman" w:cs="Times New Roman"/>
                <w:b/>
                <w:sz w:val="24"/>
                <w:szCs w:val="24"/>
              </w:rPr>
              <w:footnoteReference w:id="1"/>
            </w:r>
          </w:p>
        </w:tc>
      </w:tr>
      <w:tr w:rsidR="00B22DA6" w:rsidRPr="0061653B" w14:paraId="66D378FE"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3AED531D" w14:textId="77777777" w:rsidR="00B22DA6" w:rsidRPr="0061653B" w:rsidRDefault="00B22DA6" w:rsidP="000D0D1C">
            <w:pPr>
              <w:pStyle w:val="ListParagraph"/>
              <w:numPr>
                <w:ilvl w:val="0"/>
                <w:numId w:val="1"/>
              </w:numPr>
              <w:ind w:left="0" w:firstLine="0"/>
              <w:jc w:val="both"/>
              <w:rPr>
                <w:rFonts w:ascii="Times New Roman" w:hAnsi="Times New Roman" w:cs="Times New Roman"/>
              </w:rPr>
            </w:pPr>
            <w:r w:rsidRPr="0061653B">
              <w:rPr>
                <w:rFonts w:ascii="Times New Roman" w:hAnsi="Times New Roman" w:cs="Times New Roman"/>
              </w:rPr>
              <w:t>Възприет подход за класифициране на материалните активи като дълготрайни, в т.ч. възприет стойностен праг на същественост, под който материалните активи, независимо че са дълготрайни, се отчитат като текущ разход при придобиването им</w:t>
            </w:r>
          </w:p>
        </w:tc>
        <w:tc>
          <w:tcPr>
            <w:tcW w:w="1554" w:type="dxa"/>
            <w:tcBorders>
              <w:top w:val="single" w:sz="4" w:space="0" w:color="auto"/>
              <w:left w:val="single" w:sz="4" w:space="0" w:color="auto"/>
              <w:bottom w:val="single" w:sz="4" w:space="0" w:color="auto"/>
              <w:right w:val="single" w:sz="4" w:space="0" w:color="auto"/>
            </w:tcBorders>
          </w:tcPr>
          <w:p w14:paraId="3D9A62F7" w14:textId="77777777" w:rsidR="00B22DA6" w:rsidRPr="0061653B" w:rsidRDefault="00B22DA6">
            <w:pPr>
              <w:jc w:val="both"/>
              <w:rPr>
                <w:rFonts w:ascii="Times New Roman" w:hAnsi="Times New Roman" w:cs="Times New Roman"/>
                <w:sz w:val="24"/>
                <w:szCs w:val="24"/>
              </w:rPr>
            </w:pPr>
          </w:p>
        </w:tc>
      </w:tr>
      <w:tr w:rsidR="00B22DA6" w:rsidRPr="0061653B" w14:paraId="31B8954E"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59D58B41" w14:textId="77777777" w:rsidR="00B22DA6" w:rsidRPr="0061653B" w:rsidRDefault="00B22DA6" w:rsidP="000D0D1C">
            <w:pPr>
              <w:pStyle w:val="ListParagraph"/>
              <w:numPr>
                <w:ilvl w:val="0"/>
                <w:numId w:val="1"/>
              </w:numPr>
              <w:ind w:left="0" w:firstLine="0"/>
              <w:jc w:val="both"/>
              <w:rPr>
                <w:rFonts w:ascii="Times New Roman" w:hAnsi="Times New Roman" w:cs="Times New Roman"/>
              </w:rPr>
            </w:pPr>
            <w:r w:rsidRPr="0061653B">
              <w:rPr>
                <w:rFonts w:ascii="Times New Roman" w:hAnsi="Times New Roman" w:cs="Times New Roman"/>
              </w:rPr>
              <w:t>Възприет подход при първоначалното оценяване на дълготрайните материални активи (определяне на първоначалната оценка на дълготрайните материални активи)</w:t>
            </w:r>
          </w:p>
        </w:tc>
        <w:tc>
          <w:tcPr>
            <w:tcW w:w="1554" w:type="dxa"/>
            <w:tcBorders>
              <w:top w:val="single" w:sz="4" w:space="0" w:color="auto"/>
              <w:left w:val="single" w:sz="4" w:space="0" w:color="auto"/>
              <w:bottom w:val="single" w:sz="4" w:space="0" w:color="auto"/>
              <w:right w:val="single" w:sz="4" w:space="0" w:color="auto"/>
            </w:tcBorders>
          </w:tcPr>
          <w:p w14:paraId="704C146D" w14:textId="77777777" w:rsidR="00B22DA6" w:rsidRPr="0061653B" w:rsidRDefault="00B22DA6">
            <w:pPr>
              <w:jc w:val="both"/>
              <w:rPr>
                <w:rFonts w:ascii="Times New Roman" w:hAnsi="Times New Roman" w:cs="Times New Roman"/>
                <w:sz w:val="24"/>
                <w:szCs w:val="24"/>
              </w:rPr>
            </w:pPr>
          </w:p>
        </w:tc>
      </w:tr>
      <w:tr w:rsidR="00B22DA6" w:rsidRPr="0061653B" w14:paraId="0F4B0255"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1144A6FB" w14:textId="77777777" w:rsidR="00B22DA6" w:rsidRPr="0061653B" w:rsidRDefault="00B22DA6" w:rsidP="000D0D1C">
            <w:pPr>
              <w:pStyle w:val="ListParagraph"/>
              <w:numPr>
                <w:ilvl w:val="0"/>
                <w:numId w:val="1"/>
              </w:numPr>
              <w:ind w:left="0" w:firstLine="0"/>
              <w:jc w:val="both"/>
              <w:rPr>
                <w:rFonts w:ascii="Times New Roman" w:hAnsi="Times New Roman" w:cs="Times New Roman"/>
              </w:rPr>
            </w:pPr>
            <w:r w:rsidRPr="0061653B">
              <w:rPr>
                <w:rFonts w:ascii="Times New Roman" w:hAnsi="Times New Roman" w:cs="Times New Roman"/>
              </w:rPr>
              <w:t>Възприет подход за класифициране на последващите разходи по дълготрайните материални активи: като разходи, с които се увеличава балансовата стойност на активите или като текущи разходи за дейността</w:t>
            </w:r>
          </w:p>
        </w:tc>
        <w:tc>
          <w:tcPr>
            <w:tcW w:w="1554" w:type="dxa"/>
            <w:tcBorders>
              <w:top w:val="single" w:sz="4" w:space="0" w:color="auto"/>
              <w:left w:val="single" w:sz="4" w:space="0" w:color="auto"/>
              <w:bottom w:val="single" w:sz="4" w:space="0" w:color="auto"/>
              <w:right w:val="single" w:sz="4" w:space="0" w:color="auto"/>
            </w:tcBorders>
          </w:tcPr>
          <w:p w14:paraId="11C6B644" w14:textId="77777777" w:rsidR="00B22DA6" w:rsidRPr="0061653B" w:rsidRDefault="00B22DA6">
            <w:pPr>
              <w:jc w:val="both"/>
              <w:rPr>
                <w:rFonts w:ascii="Times New Roman" w:hAnsi="Times New Roman" w:cs="Times New Roman"/>
                <w:sz w:val="24"/>
                <w:szCs w:val="24"/>
              </w:rPr>
            </w:pPr>
          </w:p>
        </w:tc>
      </w:tr>
      <w:tr w:rsidR="00B22DA6" w:rsidRPr="0061653B" w14:paraId="36DAD6E8"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4BA53020" w14:textId="77777777" w:rsidR="00B22DA6" w:rsidRPr="0061653B" w:rsidRDefault="00B22DA6" w:rsidP="000D0D1C">
            <w:pPr>
              <w:pStyle w:val="ListParagraph"/>
              <w:numPr>
                <w:ilvl w:val="0"/>
                <w:numId w:val="1"/>
              </w:numPr>
              <w:ind w:left="0" w:firstLine="0"/>
              <w:jc w:val="both"/>
              <w:rPr>
                <w:rFonts w:ascii="Times New Roman" w:hAnsi="Times New Roman" w:cs="Times New Roman"/>
              </w:rPr>
            </w:pPr>
            <w:r w:rsidRPr="0061653B">
              <w:rPr>
                <w:rFonts w:ascii="Times New Roman" w:hAnsi="Times New Roman" w:cs="Times New Roman"/>
              </w:rPr>
              <w:t>Оценка на дълготрайните материални активи след първоначалното им признаване (последваща оценка на дълготрайните материални активи)</w:t>
            </w:r>
          </w:p>
        </w:tc>
        <w:tc>
          <w:tcPr>
            <w:tcW w:w="1554" w:type="dxa"/>
            <w:tcBorders>
              <w:top w:val="single" w:sz="4" w:space="0" w:color="auto"/>
              <w:left w:val="single" w:sz="4" w:space="0" w:color="auto"/>
              <w:bottom w:val="single" w:sz="4" w:space="0" w:color="auto"/>
              <w:right w:val="single" w:sz="4" w:space="0" w:color="auto"/>
            </w:tcBorders>
          </w:tcPr>
          <w:p w14:paraId="1B340CC6" w14:textId="77777777" w:rsidR="00B22DA6" w:rsidRPr="0061653B" w:rsidRDefault="00B22DA6">
            <w:pPr>
              <w:jc w:val="both"/>
              <w:rPr>
                <w:rFonts w:ascii="Times New Roman" w:hAnsi="Times New Roman" w:cs="Times New Roman"/>
                <w:sz w:val="24"/>
                <w:szCs w:val="24"/>
              </w:rPr>
            </w:pPr>
          </w:p>
        </w:tc>
      </w:tr>
      <w:tr w:rsidR="00B22DA6" w:rsidRPr="0061653B" w14:paraId="4BE2E706"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047346FF" w14:textId="77777777" w:rsidR="00B22DA6" w:rsidRPr="0061653B" w:rsidRDefault="00B22DA6" w:rsidP="000D0D1C">
            <w:pPr>
              <w:pStyle w:val="ListParagraph"/>
              <w:numPr>
                <w:ilvl w:val="0"/>
                <w:numId w:val="1"/>
              </w:numPr>
              <w:ind w:left="0" w:firstLine="0"/>
              <w:jc w:val="both"/>
              <w:rPr>
                <w:rFonts w:ascii="Times New Roman" w:hAnsi="Times New Roman" w:cs="Times New Roman"/>
              </w:rPr>
            </w:pPr>
            <w:r w:rsidRPr="0061653B">
              <w:rPr>
                <w:rFonts w:ascii="Times New Roman" w:hAnsi="Times New Roman" w:cs="Times New Roman"/>
              </w:rPr>
              <w:t>Амортизация на дълготрайните материални активи</w:t>
            </w:r>
          </w:p>
          <w:p w14:paraId="55774767"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Методи за амортизация</w:t>
            </w:r>
          </w:p>
        </w:tc>
        <w:tc>
          <w:tcPr>
            <w:tcW w:w="1554" w:type="dxa"/>
            <w:tcBorders>
              <w:top w:val="single" w:sz="4" w:space="0" w:color="auto"/>
              <w:left w:val="single" w:sz="4" w:space="0" w:color="auto"/>
              <w:bottom w:val="single" w:sz="4" w:space="0" w:color="auto"/>
              <w:right w:val="single" w:sz="4" w:space="0" w:color="auto"/>
            </w:tcBorders>
          </w:tcPr>
          <w:p w14:paraId="5BFB1F0C" w14:textId="77777777" w:rsidR="00B22DA6" w:rsidRPr="0061653B" w:rsidRDefault="00B22DA6">
            <w:pPr>
              <w:jc w:val="both"/>
              <w:rPr>
                <w:rFonts w:ascii="Times New Roman" w:hAnsi="Times New Roman" w:cs="Times New Roman"/>
                <w:sz w:val="24"/>
                <w:szCs w:val="24"/>
              </w:rPr>
            </w:pPr>
          </w:p>
        </w:tc>
      </w:tr>
      <w:tr w:rsidR="00B22DA6" w:rsidRPr="0061653B" w14:paraId="512F8BB7"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5AC5BEF3" w14:textId="77777777" w:rsidR="00B22DA6" w:rsidRPr="0061653B" w:rsidRDefault="00B22DA6" w:rsidP="000D0D1C">
            <w:pPr>
              <w:pStyle w:val="ListParagraph"/>
              <w:numPr>
                <w:ilvl w:val="0"/>
                <w:numId w:val="1"/>
              </w:numPr>
              <w:ind w:left="0" w:firstLine="0"/>
              <w:jc w:val="both"/>
              <w:rPr>
                <w:rFonts w:ascii="Times New Roman" w:hAnsi="Times New Roman" w:cs="Times New Roman"/>
              </w:rPr>
            </w:pPr>
            <w:r w:rsidRPr="0061653B">
              <w:rPr>
                <w:rFonts w:ascii="Times New Roman" w:hAnsi="Times New Roman" w:cs="Times New Roman"/>
              </w:rPr>
              <w:t>Възприет подход за отчитане при временното изваждане от употреба на дълготрайните материални активи</w:t>
            </w:r>
          </w:p>
        </w:tc>
        <w:tc>
          <w:tcPr>
            <w:tcW w:w="1554" w:type="dxa"/>
            <w:tcBorders>
              <w:top w:val="single" w:sz="4" w:space="0" w:color="auto"/>
              <w:left w:val="single" w:sz="4" w:space="0" w:color="auto"/>
              <w:bottom w:val="single" w:sz="4" w:space="0" w:color="auto"/>
              <w:right w:val="single" w:sz="4" w:space="0" w:color="auto"/>
            </w:tcBorders>
          </w:tcPr>
          <w:p w14:paraId="6F3B4E16" w14:textId="77777777" w:rsidR="00B22DA6" w:rsidRPr="0061653B" w:rsidRDefault="00B22DA6">
            <w:pPr>
              <w:jc w:val="both"/>
              <w:rPr>
                <w:rFonts w:ascii="Times New Roman" w:hAnsi="Times New Roman" w:cs="Times New Roman"/>
                <w:sz w:val="24"/>
                <w:szCs w:val="24"/>
              </w:rPr>
            </w:pPr>
          </w:p>
        </w:tc>
      </w:tr>
      <w:tr w:rsidR="00B22DA6" w:rsidRPr="0061653B" w14:paraId="3AE0E3A3"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280FD0B6" w14:textId="77777777" w:rsidR="00B22DA6" w:rsidRPr="0061653B" w:rsidRDefault="00B22DA6" w:rsidP="000D0D1C">
            <w:pPr>
              <w:pStyle w:val="ListParagraph"/>
              <w:numPr>
                <w:ilvl w:val="0"/>
                <w:numId w:val="1"/>
              </w:numPr>
              <w:ind w:left="0" w:firstLine="0"/>
              <w:jc w:val="both"/>
              <w:rPr>
                <w:rFonts w:ascii="Times New Roman" w:hAnsi="Times New Roman" w:cs="Times New Roman"/>
              </w:rPr>
            </w:pPr>
            <w:r w:rsidRPr="0061653B">
              <w:rPr>
                <w:rFonts w:ascii="Times New Roman" w:hAnsi="Times New Roman" w:cs="Times New Roman"/>
              </w:rPr>
              <w:t>Балансова стойност на дълготрайните материални активи, които временно са извадени от употреба</w:t>
            </w:r>
          </w:p>
        </w:tc>
        <w:tc>
          <w:tcPr>
            <w:tcW w:w="1554" w:type="dxa"/>
            <w:tcBorders>
              <w:top w:val="single" w:sz="4" w:space="0" w:color="auto"/>
              <w:left w:val="single" w:sz="4" w:space="0" w:color="auto"/>
              <w:bottom w:val="single" w:sz="4" w:space="0" w:color="auto"/>
              <w:right w:val="single" w:sz="4" w:space="0" w:color="auto"/>
            </w:tcBorders>
          </w:tcPr>
          <w:p w14:paraId="01C698CF" w14:textId="77777777" w:rsidR="00B22DA6" w:rsidRPr="0061653B" w:rsidRDefault="00B22DA6">
            <w:pPr>
              <w:jc w:val="both"/>
              <w:rPr>
                <w:rFonts w:ascii="Times New Roman" w:hAnsi="Times New Roman" w:cs="Times New Roman"/>
                <w:sz w:val="24"/>
                <w:szCs w:val="24"/>
              </w:rPr>
            </w:pPr>
          </w:p>
        </w:tc>
      </w:tr>
      <w:tr w:rsidR="00B22DA6" w:rsidRPr="0061653B" w14:paraId="78C40BFE"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6089C506" w14:textId="77777777" w:rsidR="00B22DA6" w:rsidRPr="0061653B" w:rsidRDefault="00B22DA6" w:rsidP="000D0D1C">
            <w:pPr>
              <w:pStyle w:val="ListParagraph"/>
              <w:numPr>
                <w:ilvl w:val="0"/>
                <w:numId w:val="1"/>
              </w:numPr>
              <w:ind w:left="0" w:firstLine="0"/>
              <w:jc w:val="both"/>
              <w:rPr>
                <w:rFonts w:ascii="Times New Roman" w:hAnsi="Times New Roman" w:cs="Times New Roman"/>
              </w:rPr>
            </w:pPr>
            <w:r w:rsidRPr="0061653B">
              <w:rPr>
                <w:rFonts w:ascii="Times New Roman" w:hAnsi="Times New Roman" w:cs="Times New Roman"/>
              </w:rPr>
              <w:t>Балансова стойност на дълготрайните материални активи с ограничения на правото на собственост – по групи активи</w:t>
            </w:r>
          </w:p>
        </w:tc>
        <w:tc>
          <w:tcPr>
            <w:tcW w:w="1554" w:type="dxa"/>
            <w:tcBorders>
              <w:top w:val="single" w:sz="4" w:space="0" w:color="auto"/>
              <w:left w:val="single" w:sz="4" w:space="0" w:color="auto"/>
              <w:bottom w:val="single" w:sz="4" w:space="0" w:color="auto"/>
              <w:right w:val="single" w:sz="4" w:space="0" w:color="auto"/>
            </w:tcBorders>
          </w:tcPr>
          <w:p w14:paraId="20585BBC" w14:textId="77777777" w:rsidR="00B22DA6" w:rsidRPr="0061653B" w:rsidRDefault="00B22DA6">
            <w:pPr>
              <w:jc w:val="both"/>
              <w:rPr>
                <w:rFonts w:ascii="Times New Roman" w:hAnsi="Times New Roman" w:cs="Times New Roman"/>
                <w:sz w:val="24"/>
                <w:szCs w:val="24"/>
              </w:rPr>
            </w:pPr>
          </w:p>
        </w:tc>
      </w:tr>
      <w:tr w:rsidR="00B22DA6" w:rsidRPr="0061653B" w14:paraId="5FFFC48B"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140D012B" w14:textId="77777777" w:rsidR="00B22DA6" w:rsidRPr="0061653B" w:rsidRDefault="00B22DA6" w:rsidP="000D0D1C">
            <w:pPr>
              <w:pStyle w:val="ListParagraph"/>
              <w:numPr>
                <w:ilvl w:val="0"/>
                <w:numId w:val="1"/>
              </w:numPr>
              <w:ind w:left="0" w:firstLine="0"/>
              <w:jc w:val="both"/>
              <w:rPr>
                <w:rFonts w:ascii="Times New Roman" w:hAnsi="Times New Roman" w:cs="Times New Roman"/>
              </w:rPr>
            </w:pPr>
            <w:r w:rsidRPr="0061653B">
              <w:rPr>
                <w:rFonts w:ascii="Times New Roman" w:hAnsi="Times New Roman" w:cs="Times New Roman"/>
              </w:rPr>
              <w:t>Сумата на поетите ангажименти за придобиване на дълготрайни материални активи, вкл. размерът на авансовите плащания</w:t>
            </w:r>
          </w:p>
        </w:tc>
        <w:tc>
          <w:tcPr>
            <w:tcW w:w="1554" w:type="dxa"/>
            <w:tcBorders>
              <w:top w:val="single" w:sz="4" w:space="0" w:color="auto"/>
              <w:left w:val="single" w:sz="4" w:space="0" w:color="auto"/>
              <w:bottom w:val="single" w:sz="4" w:space="0" w:color="auto"/>
              <w:right w:val="single" w:sz="4" w:space="0" w:color="auto"/>
            </w:tcBorders>
          </w:tcPr>
          <w:p w14:paraId="51F285B1" w14:textId="77777777" w:rsidR="00B22DA6" w:rsidRPr="0061653B" w:rsidRDefault="00B22DA6">
            <w:pPr>
              <w:jc w:val="both"/>
              <w:rPr>
                <w:rFonts w:ascii="Times New Roman" w:hAnsi="Times New Roman" w:cs="Times New Roman"/>
                <w:sz w:val="24"/>
                <w:szCs w:val="24"/>
              </w:rPr>
            </w:pPr>
          </w:p>
        </w:tc>
      </w:tr>
      <w:tr w:rsidR="00B22DA6" w:rsidRPr="0061653B" w14:paraId="7F70F5D1"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72240240" w14:textId="77777777" w:rsidR="00B22DA6" w:rsidRPr="0061653B" w:rsidRDefault="00B22DA6" w:rsidP="000D0D1C">
            <w:pPr>
              <w:pStyle w:val="ListParagraph"/>
              <w:numPr>
                <w:ilvl w:val="0"/>
                <w:numId w:val="1"/>
              </w:numPr>
              <w:ind w:left="0" w:firstLine="0"/>
              <w:jc w:val="both"/>
              <w:rPr>
                <w:rFonts w:ascii="Times New Roman" w:hAnsi="Times New Roman" w:cs="Times New Roman"/>
              </w:rPr>
            </w:pPr>
            <w:r w:rsidRPr="0061653B">
              <w:rPr>
                <w:rFonts w:ascii="Times New Roman" w:hAnsi="Times New Roman" w:cs="Times New Roman"/>
              </w:rPr>
              <w:t>Стойност на използваните в дейността на предприятието дълготрайни материални активи, които са чужда собственост</w:t>
            </w:r>
          </w:p>
        </w:tc>
        <w:tc>
          <w:tcPr>
            <w:tcW w:w="1554" w:type="dxa"/>
            <w:tcBorders>
              <w:top w:val="single" w:sz="4" w:space="0" w:color="auto"/>
              <w:left w:val="single" w:sz="4" w:space="0" w:color="auto"/>
              <w:bottom w:val="single" w:sz="4" w:space="0" w:color="auto"/>
              <w:right w:val="single" w:sz="4" w:space="0" w:color="auto"/>
            </w:tcBorders>
          </w:tcPr>
          <w:p w14:paraId="6A7757D2" w14:textId="77777777" w:rsidR="00B22DA6" w:rsidRPr="0061653B" w:rsidRDefault="00B22DA6">
            <w:pPr>
              <w:jc w:val="both"/>
              <w:rPr>
                <w:rFonts w:ascii="Times New Roman" w:hAnsi="Times New Roman" w:cs="Times New Roman"/>
                <w:sz w:val="24"/>
                <w:szCs w:val="24"/>
              </w:rPr>
            </w:pPr>
          </w:p>
        </w:tc>
      </w:tr>
      <w:tr w:rsidR="00B22DA6" w:rsidRPr="0061653B" w14:paraId="0970BC83"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2B934DA9" w14:textId="77777777" w:rsidR="00B22DA6" w:rsidRPr="0061653B" w:rsidRDefault="00B22DA6" w:rsidP="000D0D1C">
            <w:pPr>
              <w:pStyle w:val="ListParagraph"/>
              <w:numPr>
                <w:ilvl w:val="0"/>
                <w:numId w:val="1"/>
              </w:numPr>
              <w:ind w:left="0" w:firstLine="0"/>
              <w:jc w:val="both"/>
              <w:rPr>
                <w:rFonts w:ascii="Times New Roman" w:hAnsi="Times New Roman" w:cs="Times New Roman"/>
              </w:rPr>
            </w:pPr>
            <w:r w:rsidRPr="0061653B">
              <w:rPr>
                <w:rFonts w:ascii="Times New Roman" w:hAnsi="Times New Roman" w:cs="Times New Roman"/>
              </w:rPr>
              <w:t>Отчетна стойност на напълно амортизираните дълготрайни материални активи – по групи активи</w:t>
            </w:r>
          </w:p>
        </w:tc>
        <w:tc>
          <w:tcPr>
            <w:tcW w:w="1554" w:type="dxa"/>
            <w:tcBorders>
              <w:top w:val="single" w:sz="4" w:space="0" w:color="auto"/>
              <w:left w:val="single" w:sz="4" w:space="0" w:color="auto"/>
              <w:bottom w:val="single" w:sz="4" w:space="0" w:color="auto"/>
              <w:right w:val="single" w:sz="4" w:space="0" w:color="auto"/>
            </w:tcBorders>
          </w:tcPr>
          <w:p w14:paraId="4D171440" w14:textId="77777777" w:rsidR="00B22DA6" w:rsidRPr="0061653B" w:rsidRDefault="00B22DA6">
            <w:pPr>
              <w:jc w:val="both"/>
              <w:rPr>
                <w:rFonts w:ascii="Times New Roman" w:hAnsi="Times New Roman" w:cs="Times New Roman"/>
                <w:sz w:val="24"/>
                <w:szCs w:val="24"/>
              </w:rPr>
            </w:pPr>
          </w:p>
        </w:tc>
      </w:tr>
    </w:tbl>
    <w:p w14:paraId="44FC9839" w14:textId="77777777" w:rsidR="00B22DA6" w:rsidRPr="0061653B" w:rsidRDefault="00B22DA6" w:rsidP="00B22DA6">
      <w:pPr>
        <w:spacing w:after="0" w:line="240" w:lineRule="auto"/>
        <w:jc w:val="both"/>
        <w:rPr>
          <w:rFonts w:ascii="Times New Roman" w:hAnsi="Times New Roman" w:cs="Times New Roman"/>
          <w:sz w:val="24"/>
          <w:szCs w:val="24"/>
        </w:rPr>
      </w:pPr>
    </w:p>
    <w:p w14:paraId="724DF61E" w14:textId="3FFE435D" w:rsidR="00B22DA6" w:rsidRPr="0061653B" w:rsidRDefault="00B22DA6" w:rsidP="00B22DA6">
      <w:pPr>
        <w:jc w:val="both"/>
        <w:rPr>
          <w:rFonts w:ascii="Times New Roman" w:hAnsi="Times New Roman" w:cs="Times New Roman"/>
          <w:i/>
          <w:sz w:val="28"/>
          <w:szCs w:val="28"/>
        </w:rPr>
      </w:pPr>
    </w:p>
    <w:p w14:paraId="186B122A" w14:textId="6D517599" w:rsidR="00B22DA6" w:rsidRPr="0061653B" w:rsidRDefault="00B22DA6" w:rsidP="00B22DA6">
      <w:pPr>
        <w:jc w:val="both"/>
        <w:rPr>
          <w:rFonts w:ascii="Times New Roman" w:hAnsi="Times New Roman" w:cs="Times New Roman"/>
          <w:i/>
          <w:sz w:val="28"/>
          <w:szCs w:val="28"/>
        </w:rPr>
      </w:pPr>
      <w:r w:rsidRPr="0061653B">
        <w:rPr>
          <w:rFonts w:ascii="Times New Roman" w:hAnsi="Times New Roman" w:cs="Times New Roman"/>
          <w:i/>
          <w:sz w:val="28"/>
          <w:szCs w:val="28"/>
        </w:rPr>
        <w:br w:type="page"/>
      </w:r>
    </w:p>
    <w:p w14:paraId="3C7FFECC" w14:textId="77777777" w:rsidR="00B22DA6" w:rsidRPr="0061653B" w:rsidRDefault="00B22DA6" w:rsidP="00B22DA6">
      <w:pPr>
        <w:spacing w:after="0" w:line="240" w:lineRule="auto"/>
        <w:jc w:val="both"/>
        <w:rPr>
          <w:rFonts w:ascii="Times New Roman" w:hAnsi="Times New Roman" w:cs="Times New Roman"/>
        </w:rPr>
      </w:pPr>
      <w:r w:rsidRPr="0061653B">
        <w:rPr>
          <w:rFonts w:ascii="Times New Roman" w:hAnsi="Times New Roman" w:cs="Times New Roman"/>
          <w:b/>
        </w:rPr>
        <w:lastRenderedPageBreak/>
        <w:t>Приложение 3.</w:t>
      </w:r>
      <w:r w:rsidRPr="0061653B">
        <w:rPr>
          <w:rFonts w:ascii="Times New Roman" w:hAnsi="Times New Roman" w:cs="Times New Roman"/>
        </w:rPr>
        <w:t xml:space="preserve"> Оповестена информация за лизингови сделки на нефинансовото предприятие - лизингополучател</w:t>
      </w:r>
    </w:p>
    <w:p w14:paraId="155EA61D" w14:textId="77777777" w:rsidR="00B22DA6" w:rsidRPr="0061653B" w:rsidRDefault="00B22DA6" w:rsidP="00B22DA6">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508"/>
        <w:gridCol w:w="1554"/>
      </w:tblGrid>
      <w:tr w:rsidR="00B22DA6" w:rsidRPr="0061653B" w14:paraId="423C0D62"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6B175D61" w14:textId="77777777" w:rsidR="00B22DA6" w:rsidRPr="0061653B" w:rsidRDefault="00B22DA6">
            <w:pPr>
              <w:jc w:val="center"/>
              <w:rPr>
                <w:rFonts w:ascii="Times New Roman" w:hAnsi="Times New Roman" w:cs="Times New Roman"/>
                <w:b/>
                <w:sz w:val="24"/>
                <w:szCs w:val="24"/>
              </w:rPr>
            </w:pPr>
            <w:r w:rsidRPr="0061653B">
              <w:rPr>
                <w:rFonts w:ascii="Times New Roman" w:hAnsi="Times New Roman" w:cs="Times New Roman"/>
                <w:b/>
                <w:sz w:val="24"/>
                <w:szCs w:val="24"/>
              </w:rPr>
              <w:t>Въпрос</w:t>
            </w:r>
          </w:p>
        </w:tc>
        <w:tc>
          <w:tcPr>
            <w:tcW w:w="1554" w:type="dxa"/>
            <w:tcBorders>
              <w:top w:val="single" w:sz="4" w:space="0" w:color="auto"/>
              <w:left w:val="single" w:sz="4" w:space="0" w:color="auto"/>
              <w:bottom w:val="single" w:sz="4" w:space="0" w:color="auto"/>
              <w:right w:val="single" w:sz="4" w:space="0" w:color="auto"/>
            </w:tcBorders>
            <w:hideMark/>
          </w:tcPr>
          <w:p w14:paraId="7A6650F0" w14:textId="77777777" w:rsidR="00B22DA6" w:rsidRPr="0061653B" w:rsidRDefault="00B22DA6">
            <w:pPr>
              <w:jc w:val="center"/>
              <w:rPr>
                <w:rFonts w:ascii="Times New Roman" w:hAnsi="Times New Roman" w:cs="Times New Roman"/>
                <w:sz w:val="24"/>
                <w:szCs w:val="24"/>
              </w:rPr>
            </w:pPr>
            <w:r w:rsidRPr="0061653B">
              <w:rPr>
                <w:rFonts w:ascii="Times New Roman" w:hAnsi="Times New Roman" w:cs="Times New Roman"/>
                <w:b/>
                <w:sz w:val="24"/>
                <w:szCs w:val="24"/>
              </w:rPr>
              <w:t>Бележки и отговори</w:t>
            </w:r>
            <w:r w:rsidRPr="0061653B">
              <w:rPr>
                <w:rStyle w:val="FootnoteReference"/>
                <w:rFonts w:ascii="Times New Roman" w:hAnsi="Times New Roman" w:cs="Times New Roman"/>
                <w:b/>
                <w:sz w:val="24"/>
                <w:szCs w:val="24"/>
              </w:rPr>
              <w:footnoteReference w:id="2"/>
            </w:r>
          </w:p>
        </w:tc>
      </w:tr>
      <w:tr w:rsidR="00B22DA6" w:rsidRPr="0061653B" w14:paraId="44AAFAAA"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14DA4EBB" w14:textId="7D7F7EDB" w:rsidR="00B22DA6" w:rsidRPr="0061653B" w:rsidRDefault="00B22DA6" w:rsidP="0061653B">
            <w:pPr>
              <w:pStyle w:val="ListParagraph"/>
              <w:numPr>
                <w:ilvl w:val="0"/>
                <w:numId w:val="4"/>
              </w:numPr>
              <w:ind w:left="306"/>
              <w:jc w:val="both"/>
              <w:rPr>
                <w:rFonts w:ascii="Times New Roman" w:hAnsi="Times New Roman" w:cs="Times New Roman"/>
              </w:rPr>
            </w:pPr>
            <w:r w:rsidRPr="0061653B">
              <w:rPr>
                <w:rFonts w:ascii="Times New Roman" w:hAnsi="Times New Roman" w:cs="Times New Roman"/>
              </w:rPr>
              <w:t>Оповестена информация за стойността на получените по лизингов договор активи – поотделно за всеки лизингов договор</w:t>
            </w:r>
          </w:p>
        </w:tc>
        <w:tc>
          <w:tcPr>
            <w:tcW w:w="1554" w:type="dxa"/>
            <w:tcBorders>
              <w:top w:val="single" w:sz="4" w:space="0" w:color="auto"/>
              <w:left w:val="single" w:sz="4" w:space="0" w:color="auto"/>
              <w:bottom w:val="single" w:sz="4" w:space="0" w:color="auto"/>
              <w:right w:val="single" w:sz="4" w:space="0" w:color="auto"/>
            </w:tcBorders>
          </w:tcPr>
          <w:p w14:paraId="160B2584" w14:textId="77777777" w:rsidR="00B22DA6" w:rsidRPr="0061653B" w:rsidRDefault="00B22DA6">
            <w:pPr>
              <w:jc w:val="both"/>
              <w:rPr>
                <w:rFonts w:ascii="Times New Roman" w:hAnsi="Times New Roman" w:cs="Times New Roman"/>
                <w:sz w:val="24"/>
                <w:szCs w:val="24"/>
              </w:rPr>
            </w:pPr>
          </w:p>
        </w:tc>
      </w:tr>
      <w:tr w:rsidR="00B22DA6" w:rsidRPr="0061653B" w14:paraId="2F87505A"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6E5F310F" w14:textId="77777777" w:rsidR="00B22DA6" w:rsidRPr="0061653B" w:rsidRDefault="00B22DA6" w:rsidP="0061653B">
            <w:pPr>
              <w:pStyle w:val="ListParagraph"/>
              <w:numPr>
                <w:ilvl w:val="0"/>
                <w:numId w:val="4"/>
              </w:numPr>
              <w:ind w:left="306"/>
              <w:jc w:val="both"/>
              <w:rPr>
                <w:rFonts w:ascii="Times New Roman" w:hAnsi="Times New Roman" w:cs="Times New Roman"/>
              </w:rPr>
            </w:pPr>
            <w:r w:rsidRPr="0061653B">
              <w:rPr>
                <w:rFonts w:ascii="Times New Roman" w:hAnsi="Times New Roman" w:cs="Times New Roman"/>
              </w:rPr>
              <w:t>Възприет подход за определяне началната дата на лизинговия договор</w:t>
            </w:r>
          </w:p>
        </w:tc>
        <w:tc>
          <w:tcPr>
            <w:tcW w:w="1554" w:type="dxa"/>
            <w:tcBorders>
              <w:top w:val="single" w:sz="4" w:space="0" w:color="auto"/>
              <w:left w:val="single" w:sz="4" w:space="0" w:color="auto"/>
              <w:bottom w:val="single" w:sz="4" w:space="0" w:color="auto"/>
              <w:right w:val="single" w:sz="4" w:space="0" w:color="auto"/>
            </w:tcBorders>
          </w:tcPr>
          <w:p w14:paraId="54E9FC77" w14:textId="77777777" w:rsidR="00B22DA6" w:rsidRPr="0061653B" w:rsidRDefault="00B22DA6">
            <w:pPr>
              <w:jc w:val="both"/>
              <w:rPr>
                <w:rFonts w:ascii="Times New Roman" w:hAnsi="Times New Roman" w:cs="Times New Roman"/>
                <w:sz w:val="24"/>
                <w:szCs w:val="24"/>
              </w:rPr>
            </w:pPr>
          </w:p>
        </w:tc>
      </w:tr>
      <w:tr w:rsidR="00B22DA6" w:rsidRPr="0061653B" w14:paraId="1A766C9D"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75224E7B" w14:textId="77777777" w:rsidR="00B22DA6" w:rsidRPr="0061653B" w:rsidRDefault="00B22DA6" w:rsidP="0061653B">
            <w:pPr>
              <w:pStyle w:val="ListParagraph"/>
              <w:numPr>
                <w:ilvl w:val="0"/>
                <w:numId w:val="4"/>
              </w:numPr>
              <w:ind w:left="306"/>
              <w:jc w:val="both"/>
              <w:rPr>
                <w:rFonts w:ascii="Times New Roman" w:hAnsi="Times New Roman" w:cs="Times New Roman"/>
              </w:rPr>
            </w:pPr>
            <w:r w:rsidRPr="0061653B">
              <w:rPr>
                <w:rFonts w:ascii="Times New Roman" w:hAnsi="Times New Roman" w:cs="Times New Roman"/>
              </w:rPr>
              <w:t>Информация за срока на лизинговия договор</w:t>
            </w:r>
          </w:p>
        </w:tc>
        <w:tc>
          <w:tcPr>
            <w:tcW w:w="1554" w:type="dxa"/>
            <w:tcBorders>
              <w:top w:val="single" w:sz="4" w:space="0" w:color="auto"/>
              <w:left w:val="single" w:sz="4" w:space="0" w:color="auto"/>
              <w:bottom w:val="single" w:sz="4" w:space="0" w:color="auto"/>
              <w:right w:val="single" w:sz="4" w:space="0" w:color="auto"/>
            </w:tcBorders>
          </w:tcPr>
          <w:p w14:paraId="4029B0F5" w14:textId="77777777" w:rsidR="00B22DA6" w:rsidRPr="0061653B" w:rsidRDefault="00B22DA6">
            <w:pPr>
              <w:jc w:val="both"/>
              <w:rPr>
                <w:rFonts w:ascii="Times New Roman" w:hAnsi="Times New Roman" w:cs="Times New Roman"/>
                <w:sz w:val="24"/>
                <w:szCs w:val="24"/>
              </w:rPr>
            </w:pPr>
          </w:p>
        </w:tc>
      </w:tr>
      <w:tr w:rsidR="00B22DA6" w:rsidRPr="0061653B" w14:paraId="46B1E912"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4C31930F" w14:textId="77777777" w:rsidR="00B22DA6" w:rsidRPr="0061653B" w:rsidRDefault="00B22DA6" w:rsidP="0061653B">
            <w:pPr>
              <w:pStyle w:val="ListParagraph"/>
              <w:numPr>
                <w:ilvl w:val="0"/>
                <w:numId w:val="4"/>
              </w:numPr>
              <w:ind w:left="306"/>
              <w:jc w:val="both"/>
              <w:rPr>
                <w:rFonts w:ascii="Times New Roman" w:hAnsi="Times New Roman" w:cs="Times New Roman"/>
              </w:rPr>
            </w:pPr>
            <w:r w:rsidRPr="0061653B">
              <w:rPr>
                <w:rFonts w:ascii="Times New Roman" w:hAnsi="Times New Roman" w:cs="Times New Roman"/>
              </w:rPr>
              <w:t>Информация за лихвения процент, присъщ на лизинговия договор</w:t>
            </w:r>
          </w:p>
        </w:tc>
        <w:tc>
          <w:tcPr>
            <w:tcW w:w="1554" w:type="dxa"/>
            <w:tcBorders>
              <w:top w:val="single" w:sz="4" w:space="0" w:color="auto"/>
              <w:left w:val="single" w:sz="4" w:space="0" w:color="auto"/>
              <w:bottom w:val="single" w:sz="4" w:space="0" w:color="auto"/>
              <w:right w:val="single" w:sz="4" w:space="0" w:color="auto"/>
            </w:tcBorders>
          </w:tcPr>
          <w:p w14:paraId="24E37FFE" w14:textId="77777777" w:rsidR="00B22DA6" w:rsidRPr="0061653B" w:rsidRDefault="00B22DA6">
            <w:pPr>
              <w:jc w:val="both"/>
              <w:rPr>
                <w:rFonts w:ascii="Times New Roman" w:hAnsi="Times New Roman" w:cs="Times New Roman"/>
                <w:sz w:val="24"/>
                <w:szCs w:val="24"/>
              </w:rPr>
            </w:pPr>
          </w:p>
        </w:tc>
      </w:tr>
      <w:tr w:rsidR="00B22DA6" w:rsidRPr="0061653B" w14:paraId="4A6A73A3"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3247416A" w14:textId="77777777" w:rsidR="00B22DA6" w:rsidRPr="0061653B" w:rsidRDefault="00B22DA6" w:rsidP="0061653B">
            <w:pPr>
              <w:pStyle w:val="ListParagraph"/>
              <w:numPr>
                <w:ilvl w:val="0"/>
                <w:numId w:val="4"/>
              </w:numPr>
              <w:ind w:left="306"/>
              <w:jc w:val="both"/>
              <w:rPr>
                <w:rFonts w:ascii="Times New Roman" w:hAnsi="Times New Roman" w:cs="Times New Roman"/>
              </w:rPr>
            </w:pPr>
            <w:r w:rsidRPr="0061653B">
              <w:rPr>
                <w:rFonts w:ascii="Times New Roman" w:hAnsi="Times New Roman" w:cs="Times New Roman"/>
              </w:rPr>
              <w:t>Обща сума на задълженията по лизингови договори</w:t>
            </w:r>
          </w:p>
        </w:tc>
        <w:tc>
          <w:tcPr>
            <w:tcW w:w="1554" w:type="dxa"/>
            <w:tcBorders>
              <w:top w:val="single" w:sz="4" w:space="0" w:color="auto"/>
              <w:left w:val="single" w:sz="4" w:space="0" w:color="auto"/>
              <w:bottom w:val="single" w:sz="4" w:space="0" w:color="auto"/>
              <w:right w:val="single" w:sz="4" w:space="0" w:color="auto"/>
            </w:tcBorders>
          </w:tcPr>
          <w:p w14:paraId="72A54C3B" w14:textId="77777777" w:rsidR="00B22DA6" w:rsidRPr="0061653B" w:rsidRDefault="00B22DA6">
            <w:pPr>
              <w:jc w:val="both"/>
              <w:rPr>
                <w:rFonts w:ascii="Times New Roman" w:hAnsi="Times New Roman" w:cs="Times New Roman"/>
                <w:sz w:val="24"/>
                <w:szCs w:val="24"/>
              </w:rPr>
            </w:pPr>
          </w:p>
        </w:tc>
      </w:tr>
      <w:tr w:rsidR="00B22DA6" w:rsidRPr="0061653B" w14:paraId="56383FD3"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70E305F5" w14:textId="77777777" w:rsidR="00B22DA6" w:rsidRPr="0061653B" w:rsidRDefault="00B22DA6" w:rsidP="0061653B">
            <w:pPr>
              <w:pStyle w:val="ListParagraph"/>
              <w:numPr>
                <w:ilvl w:val="0"/>
                <w:numId w:val="4"/>
              </w:numPr>
              <w:ind w:left="306"/>
              <w:jc w:val="both"/>
              <w:rPr>
                <w:rFonts w:ascii="Times New Roman" w:hAnsi="Times New Roman" w:cs="Times New Roman"/>
              </w:rPr>
            </w:pPr>
            <w:r w:rsidRPr="0061653B">
              <w:rPr>
                <w:rFonts w:ascii="Times New Roman" w:hAnsi="Times New Roman" w:cs="Times New Roman"/>
              </w:rPr>
              <w:t>Информация за сумата, отразена като финансови разходи за бъдещи периоди по финансови лизингови договори</w:t>
            </w:r>
          </w:p>
        </w:tc>
        <w:tc>
          <w:tcPr>
            <w:tcW w:w="1554" w:type="dxa"/>
            <w:tcBorders>
              <w:top w:val="single" w:sz="4" w:space="0" w:color="auto"/>
              <w:left w:val="single" w:sz="4" w:space="0" w:color="auto"/>
              <w:bottom w:val="single" w:sz="4" w:space="0" w:color="auto"/>
              <w:right w:val="single" w:sz="4" w:space="0" w:color="auto"/>
            </w:tcBorders>
          </w:tcPr>
          <w:p w14:paraId="50688EB9" w14:textId="77777777" w:rsidR="00B22DA6" w:rsidRPr="0061653B" w:rsidRDefault="00B22DA6">
            <w:pPr>
              <w:jc w:val="both"/>
              <w:rPr>
                <w:rFonts w:ascii="Times New Roman" w:hAnsi="Times New Roman" w:cs="Times New Roman"/>
                <w:sz w:val="24"/>
                <w:szCs w:val="24"/>
              </w:rPr>
            </w:pPr>
          </w:p>
        </w:tc>
      </w:tr>
      <w:tr w:rsidR="00B22DA6" w:rsidRPr="0061653B" w14:paraId="34DAA67A"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46F55BB7" w14:textId="77777777" w:rsidR="00B22DA6" w:rsidRPr="0061653B" w:rsidRDefault="00B22DA6" w:rsidP="0061653B">
            <w:pPr>
              <w:pStyle w:val="ListParagraph"/>
              <w:numPr>
                <w:ilvl w:val="0"/>
                <w:numId w:val="4"/>
              </w:numPr>
              <w:ind w:left="306"/>
              <w:jc w:val="both"/>
              <w:rPr>
                <w:rFonts w:ascii="Times New Roman" w:hAnsi="Times New Roman" w:cs="Times New Roman"/>
              </w:rPr>
            </w:pPr>
            <w:r w:rsidRPr="0061653B">
              <w:rPr>
                <w:rFonts w:ascii="Times New Roman" w:hAnsi="Times New Roman" w:cs="Times New Roman"/>
              </w:rPr>
              <w:t>Информация за сделка за продажба с обратен лизинг</w:t>
            </w:r>
          </w:p>
        </w:tc>
        <w:tc>
          <w:tcPr>
            <w:tcW w:w="1554" w:type="dxa"/>
            <w:tcBorders>
              <w:top w:val="single" w:sz="4" w:space="0" w:color="auto"/>
              <w:left w:val="single" w:sz="4" w:space="0" w:color="auto"/>
              <w:bottom w:val="single" w:sz="4" w:space="0" w:color="auto"/>
              <w:right w:val="single" w:sz="4" w:space="0" w:color="auto"/>
            </w:tcBorders>
          </w:tcPr>
          <w:p w14:paraId="4DCC620F" w14:textId="77777777" w:rsidR="00B22DA6" w:rsidRPr="0061653B" w:rsidRDefault="00B22DA6">
            <w:pPr>
              <w:jc w:val="both"/>
              <w:rPr>
                <w:rFonts w:ascii="Times New Roman" w:hAnsi="Times New Roman" w:cs="Times New Roman"/>
                <w:sz w:val="24"/>
                <w:szCs w:val="24"/>
              </w:rPr>
            </w:pPr>
          </w:p>
        </w:tc>
      </w:tr>
      <w:tr w:rsidR="00B22DA6" w:rsidRPr="0061653B" w14:paraId="4488F95F"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433165AB" w14:textId="77777777" w:rsidR="00B22DA6" w:rsidRPr="0061653B" w:rsidRDefault="00B22DA6" w:rsidP="0061653B">
            <w:pPr>
              <w:pStyle w:val="ListParagraph"/>
              <w:numPr>
                <w:ilvl w:val="0"/>
                <w:numId w:val="4"/>
              </w:numPr>
              <w:ind w:left="306"/>
              <w:jc w:val="both"/>
              <w:rPr>
                <w:rFonts w:ascii="Times New Roman" w:hAnsi="Times New Roman" w:cs="Times New Roman"/>
              </w:rPr>
            </w:pPr>
            <w:r w:rsidRPr="0061653B">
              <w:rPr>
                <w:rFonts w:ascii="Times New Roman" w:hAnsi="Times New Roman" w:cs="Times New Roman"/>
              </w:rPr>
              <w:t>Друга оповестена информация за лизингови сделки на нефинансовото предприятие</w:t>
            </w:r>
          </w:p>
        </w:tc>
        <w:tc>
          <w:tcPr>
            <w:tcW w:w="1554" w:type="dxa"/>
            <w:tcBorders>
              <w:top w:val="single" w:sz="4" w:space="0" w:color="auto"/>
              <w:left w:val="single" w:sz="4" w:space="0" w:color="auto"/>
              <w:bottom w:val="single" w:sz="4" w:space="0" w:color="auto"/>
              <w:right w:val="single" w:sz="4" w:space="0" w:color="auto"/>
            </w:tcBorders>
          </w:tcPr>
          <w:p w14:paraId="591638AC" w14:textId="77777777" w:rsidR="00B22DA6" w:rsidRPr="0061653B" w:rsidRDefault="00B22DA6">
            <w:pPr>
              <w:jc w:val="both"/>
              <w:rPr>
                <w:rFonts w:ascii="Times New Roman" w:hAnsi="Times New Roman" w:cs="Times New Roman"/>
                <w:sz w:val="24"/>
                <w:szCs w:val="24"/>
              </w:rPr>
            </w:pPr>
          </w:p>
        </w:tc>
      </w:tr>
    </w:tbl>
    <w:p w14:paraId="55D39803" w14:textId="77777777" w:rsidR="00B22DA6" w:rsidRPr="0061653B" w:rsidRDefault="00B22DA6" w:rsidP="00B22DA6">
      <w:pPr>
        <w:spacing w:after="0" w:line="240" w:lineRule="auto"/>
        <w:jc w:val="both"/>
        <w:rPr>
          <w:rFonts w:ascii="Times New Roman" w:hAnsi="Times New Roman" w:cs="Times New Roman"/>
          <w:sz w:val="24"/>
          <w:szCs w:val="24"/>
        </w:rPr>
      </w:pPr>
    </w:p>
    <w:p w14:paraId="69196797" w14:textId="3788769C" w:rsidR="00B22DA6" w:rsidRPr="0061653B" w:rsidRDefault="00B22DA6" w:rsidP="00B22DA6">
      <w:pPr>
        <w:jc w:val="both"/>
        <w:rPr>
          <w:rFonts w:ascii="Times New Roman" w:hAnsi="Times New Roman" w:cs="Times New Roman"/>
          <w:i/>
          <w:sz w:val="28"/>
          <w:szCs w:val="28"/>
        </w:rPr>
      </w:pPr>
    </w:p>
    <w:p w14:paraId="093B1A63" w14:textId="3B700807" w:rsidR="00B22DA6" w:rsidRPr="0061653B" w:rsidRDefault="00B22DA6" w:rsidP="00B22DA6">
      <w:pPr>
        <w:jc w:val="both"/>
        <w:rPr>
          <w:rFonts w:ascii="Times New Roman" w:hAnsi="Times New Roman" w:cs="Times New Roman"/>
          <w:i/>
          <w:sz w:val="28"/>
          <w:szCs w:val="28"/>
        </w:rPr>
      </w:pPr>
    </w:p>
    <w:p w14:paraId="53F0D9FF" w14:textId="30050EE0" w:rsidR="00B22DA6" w:rsidRPr="0061653B" w:rsidRDefault="00B22DA6" w:rsidP="00B22DA6">
      <w:pPr>
        <w:jc w:val="both"/>
        <w:rPr>
          <w:rFonts w:ascii="Times New Roman" w:hAnsi="Times New Roman" w:cs="Times New Roman"/>
          <w:i/>
          <w:sz w:val="28"/>
          <w:szCs w:val="28"/>
        </w:rPr>
      </w:pPr>
      <w:r w:rsidRPr="0061653B">
        <w:rPr>
          <w:rFonts w:ascii="Times New Roman" w:hAnsi="Times New Roman" w:cs="Times New Roman"/>
          <w:i/>
          <w:sz w:val="28"/>
          <w:szCs w:val="28"/>
        </w:rPr>
        <w:br w:type="page"/>
      </w:r>
    </w:p>
    <w:p w14:paraId="142F3F9A" w14:textId="77777777" w:rsidR="00B22DA6" w:rsidRPr="0061653B" w:rsidRDefault="00B22DA6" w:rsidP="00B22DA6">
      <w:pPr>
        <w:spacing w:after="0" w:line="240" w:lineRule="auto"/>
        <w:jc w:val="both"/>
        <w:rPr>
          <w:rFonts w:ascii="Times New Roman" w:hAnsi="Times New Roman" w:cs="Times New Roman"/>
        </w:rPr>
      </w:pPr>
      <w:r w:rsidRPr="0061653B">
        <w:rPr>
          <w:rFonts w:ascii="Times New Roman" w:hAnsi="Times New Roman" w:cs="Times New Roman"/>
          <w:b/>
        </w:rPr>
        <w:lastRenderedPageBreak/>
        <w:t>Приложение 4.</w:t>
      </w:r>
      <w:r w:rsidRPr="0061653B">
        <w:rPr>
          <w:rFonts w:ascii="Times New Roman" w:hAnsi="Times New Roman" w:cs="Times New Roman"/>
        </w:rPr>
        <w:t xml:space="preserve"> Оповестена информация за доходи на наети лица на нефинансовото предприятие </w:t>
      </w:r>
    </w:p>
    <w:p w14:paraId="73A7C10C" w14:textId="77777777" w:rsidR="00B22DA6" w:rsidRPr="0061653B" w:rsidRDefault="00B22DA6" w:rsidP="00B22DA6">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508"/>
        <w:gridCol w:w="1554"/>
      </w:tblGrid>
      <w:tr w:rsidR="00B22DA6" w:rsidRPr="0061653B" w14:paraId="00A28CF3"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05A5DBDB" w14:textId="77777777" w:rsidR="00B22DA6" w:rsidRPr="0061653B" w:rsidRDefault="00B22DA6">
            <w:pPr>
              <w:jc w:val="center"/>
              <w:rPr>
                <w:rFonts w:ascii="Times New Roman" w:hAnsi="Times New Roman" w:cs="Times New Roman"/>
                <w:b/>
                <w:sz w:val="24"/>
                <w:szCs w:val="24"/>
              </w:rPr>
            </w:pPr>
            <w:r w:rsidRPr="0061653B">
              <w:rPr>
                <w:rFonts w:ascii="Times New Roman" w:hAnsi="Times New Roman" w:cs="Times New Roman"/>
                <w:b/>
                <w:sz w:val="24"/>
                <w:szCs w:val="24"/>
              </w:rPr>
              <w:t>Въпрос</w:t>
            </w:r>
          </w:p>
        </w:tc>
        <w:tc>
          <w:tcPr>
            <w:tcW w:w="1554" w:type="dxa"/>
            <w:tcBorders>
              <w:top w:val="single" w:sz="4" w:space="0" w:color="auto"/>
              <w:left w:val="single" w:sz="4" w:space="0" w:color="auto"/>
              <w:bottom w:val="single" w:sz="4" w:space="0" w:color="auto"/>
              <w:right w:val="single" w:sz="4" w:space="0" w:color="auto"/>
            </w:tcBorders>
            <w:hideMark/>
          </w:tcPr>
          <w:p w14:paraId="46F002A7" w14:textId="77777777" w:rsidR="00B22DA6" w:rsidRPr="0061653B" w:rsidRDefault="00B22DA6">
            <w:pPr>
              <w:jc w:val="center"/>
              <w:rPr>
                <w:rFonts w:ascii="Times New Roman" w:hAnsi="Times New Roman" w:cs="Times New Roman"/>
                <w:sz w:val="24"/>
                <w:szCs w:val="24"/>
              </w:rPr>
            </w:pPr>
            <w:r w:rsidRPr="0061653B">
              <w:rPr>
                <w:rFonts w:ascii="Times New Roman" w:hAnsi="Times New Roman" w:cs="Times New Roman"/>
                <w:b/>
                <w:sz w:val="24"/>
                <w:szCs w:val="24"/>
              </w:rPr>
              <w:t>Бележки и отговори</w:t>
            </w:r>
            <w:r w:rsidRPr="0061653B">
              <w:rPr>
                <w:rStyle w:val="FootnoteReference"/>
                <w:rFonts w:ascii="Times New Roman" w:hAnsi="Times New Roman" w:cs="Times New Roman"/>
                <w:b/>
                <w:sz w:val="24"/>
                <w:szCs w:val="24"/>
              </w:rPr>
              <w:footnoteReference w:id="3"/>
            </w:r>
          </w:p>
        </w:tc>
      </w:tr>
      <w:tr w:rsidR="00B22DA6" w:rsidRPr="0061653B" w14:paraId="09C6DC75"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7705F64E" w14:textId="108452FC" w:rsidR="00B22DA6" w:rsidRPr="0061653B" w:rsidRDefault="00B22DA6" w:rsidP="0061653B">
            <w:pPr>
              <w:pStyle w:val="ListParagraph"/>
              <w:numPr>
                <w:ilvl w:val="0"/>
                <w:numId w:val="5"/>
              </w:numPr>
              <w:ind w:hanging="720"/>
              <w:jc w:val="both"/>
              <w:rPr>
                <w:rFonts w:ascii="Times New Roman" w:hAnsi="Times New Roman" w:cs="Times New Roman"/>
                <w:sz w:val="20"/>
                <w:szCs w:val="20"/>
              </w:rPr>
            </w:pPr>
            <w:r w:rsidRPr="0061653B">
              <w:rPr>
                <w:rFonts w:ascii="Times New Roman" w:hAnsi="Times New Roman" w:cs="Times New Roman"/>
                <w:sz w:val="20"/>
                <w:szCs w:val="20"/>
              </w:rPr>
              <w:t>Информация за краткосрочни доходи, предоставени на персонала, в т.ч.:</w:t>
            </w:r>
          </w:p>
          <w:p w14:paraId="3AC6F8BC" w14:textId="77777777" w:rsidR="00B22DA6" w:rsidRPr="0061653B" w:rsidRDefault="00B22DA6">
            <w:pPr>
              <w:pStyle w:val="ListParagraph"/>
              <w:ind w:left="0"/>
              <w:jc w:val="both"/>
              <w:rPr>
                <w:rFonts w:ascii="Times New Roman" w:hAnsi="Times New Roman" w:cs="Times New Roman"/>
                <w:sz w:val="20"/>
                <w:szCs w:val="20"/>
              </w:rPr>
            </w:pPr>
            <w:r w:rsidRPr="0061653B">
              <w:rPr>
                <w:rFonts w:ascii="Times New Roman" w:hAnsi="Times New Roman" w:cs="Times New Roman"/>
                <w:sz w:val="20"/>
                <w:szCs w:val="20"/>
              </w:rPr>
              <w:t>а) сумата, призната като разход за доходи на персонала;</w:t>
            </w:r>
          </w:p>
          <w:p w14:paraId="7E4126F9" w14:textId="77777777" w:rsidR="00B22DA6" w:rsidRPr="0061653B" w:rsidRDefault="00B22DA6">
            <w:pPr>
              <w:pStyle w:val="ListParagraph"/>
              <w:ind w:left="0"/>
              <w:jc w:val="both"/>
              <w:rPr>
                <w:rFonts w:ascii="Times New Roman" w:hAnsi="Times New Roman" w:cs="Times New Roman"/>
                <w:sz w:val="20"/>
                <w:szCs w:val="20"/>
              </w:rPr>
            </w:pPr>
            <w:r w:rsidRPr="0061653B">
              <w:rPr>
                <w:rFonts w:ascii="Times New Roman" w:hAnsi="Times New Roman" w:cs="Times New Roman"/>
                <w:sz w:val="20"/>
                <w:szCs w:val="20"/>
              </w:rPr>
              <w:t>б) неизплатени доходи на персонала към датата на изготвяне на годишния финансов отчет.</w:t>
            </w:r>
          </w:p>
        </w:tc>
        <w:tc>
          <w:tcPr>
            <w:tcW w:w="1554" w:type="dxa"/>
            <w:tcBorders>
              <w:top w:val="single" w:sz="4" w:space="0" w:color="auto"/>
              <w:left w:val="single" w:sz="4" w:space="0" w:color="auto"/>
              <w:bottom w:val="single" w:sz="4" w:space="0" w:color="auto"/>
              <w:right w:val="single" w:sz="4" w:space="0" w:color="auto"/>
            </w:tcBorders>
          </w:tcPr>
          <w:p w14:paraId="24812721" w14:textId="77777777" w:rsidR="00B22DA6" w:rsidRPr="0061653B" w:rsidRDefault="00B22DA6">
            <w:pPr>
              <w:jc w:val="both"/>
              <w:rPr>
                <w:rFonts w:ascii="Times New Roman" w:hAnsi="Times New Roman" w:cs="Times New Roman"/>
                <w:sz w:val="24"/>
                <w:szCs w:val="24"/>
              </w:rPr>
            </w:pPr>
          </w:p>
        </w:tc>
      </w:tr>
      <w:tr w:rsidR="00B22DA6" w:rsidRPr="0061653B" w14:paraId="134E2835"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2D042236" w14:textId="77777777" w:rsidR="00B22DA6" w:rsidRPr="0061653B" w:rsidRDefault="00B22DA6" w:rsidP="0061653B">
            <w:pPr>
              <w:pStyle w:val="ListParagraph"/>
              <w:numPr>
                <w:ilvl w:val="0"/>
                <w:numId w:val="5"/>
              </w:numPr>
              <w:ind w:left="0" w:firstLine="0"/>
              <w:jc w:val="both"/>
              <w:rPr>
                <w:rFonts w:ascii="Times New Roman" w:hAnsi="Times New Roman" w:cs="Times New Roman"/>
                <w:sz w:val="20"/>
                <w:szCs w:val="20"/>
              </w:rPr>
            </w:pPr>
            <w:r w:rsidRPr="0061653B">
              <w:rPr>
                <w:rFonts w:ascii="Times New Roman" w:hAnsi="Times New Roman" w:cs="Times New Roman"/>
                <w:sz w:val="20"/>
                <w:szCs w:val="20"/>
              </w:rPr>
              <w:t>Информация за доходи, предоставени на персонала при напускане, в т.ч.:</w:t>
            </w:r>
          </w:p>
          <w:p w14:paraId="12A143D1" w14:textId="77777777" w:rsidR="00B22DA6" w:rsidRPr="0061653B" w:rsidRDefault="00B22DA6">
            <w:pPr>
              <w:pStyle w:val="ListParagraph"/>
              <w:ind w:left="0"/>
              <w:jc w:val="both"/>
              <w:rPr>
                <w:rFonts w:ascii="Times New Roman" w:hAnsi="Times New Roman" w:cs="Times New Roman"/>
                <w:sz w:val="20"/>
                <w:szCs w:val="20"/>
              </w:rPr>
            </w:pPr>
            <w:r w:rsidRPr="0061653B">
              <w:rPr>
                <w:rFonts w:ascii="Times New Roman" w:hAnsi="Times New Roman" w:cs="Times New Roman"/>
                <w:sz w:val="20"/>
                <w:szCs w:val="20"/>
              </w:rPr>
              <w:t>а) сумата, която е призната като разход;</w:t>
            </w:r>
          </w:p>
          <w:p w14:paraId="4FB3665E" w14:textId="77777777" w:rsidR="00B22DA6" w:rsidRPr="0061653B" w:rsidRDefault="00B22DA6">
            <w:pPr>
              <w:pStyle w:val="ListParagraph"/>
              <w:ind w:left="0"/>
              <w:jc w:val="both"/>
              <w:rPr>
                <w:rFonts w:ascii="Times New Roman" w:hAnsi="Times New Roman" w:cs="Times New Roman"/>
                <w:sz w:val="20"/>
                <w:szCs w:val="20"/>
              </w:rPr>
            </w:pPr>
            <w:r w:rsidRPr="0061653B">
              <w:rPr>
                <w:rFonts w:ascii="Times New Roman" w:hAnsi="Times New Roman" w:cs="Times New Roman"/>
                <w:sz w:val="20"/>
                <w:szCs w:val="20"/>
              </w:rPr>
              <w:t>б) непредвидимостта на разходите при напускане, която произтича от непредвидимостта на броя на лицата от персонала на предприятието, които ще напуснат.</w:t>
            </w:r>
          </w:p>
        </w:tc>
        <w:tc>
          <w:tcPr>
            <w:tcW w:w="1554" w:type="dxa"/>
            <w:tcBorders>
              <w:top w:val="single" w:sz="4" w:space="0" w:color="auto"/>
              <w:left w:val="single" w:sz="4" w:space="0" w:color="auto"/>
              <w:bottom w:val="single" w:sz="4" w:space="0" w:color="auto"/>
              <w:right w:val="single" w:sz="4" w:space="0" w:color="auto"/>
            </w:tcBorders>
          </w:tcPr>
          <w:p w14:paraId="306AFBE4" w14:textId="77777777" w:rsidR="00B22DA6" w:rsidRPr="0061653B" w:rsidRDefault="00B22DA6">
            <w:pPr>
              <w:jc w:val="both"/>
              <w:rPr>
                <w:rFonts w:ascii="Times New Roman" w:hAnsi="Times New Roman" w:cs="Times New Roman"/>
                <w:sz w:val="24"/>
                <w:szCs w:val="24"/>
              </w:rPr>
            </w:pPr>
          </w:p>
        </w:tc>
      </w:tr>
      <w:tr w:rsidR="00B22DA6" w:rsidRPr="0061653B" w14:paraId="6B6B3866"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38692C95" w14:textId="77777777" w:rsidR="00B22DA6" w:rsidRPr="0061653B" w:rsidRDefault="00B22DA6" w:rsidP="0061653B">
            <w:pPr>
              <w:pStyle w:val="ListParagraph"/>
              <w:numPr>
                <w:ilvl w:val="0"/>
                <w:numId w:val="5"/>
              </w:numPr>
              <w:ind w:left="0" w:firstLine="0"/>
              <w:jc w:val="both"/>
              <w:rPr>
                <w:rFonts w:ascii="Times New Roman" w:hAnsi="Times New Roman" w:cs="Times New Roman"/>
                <w:sz w:val="20"/>
                <w:szCs w:val="20"/>
              </w:rPr>
            </w:pPr>
            <w:r w:rsidRPr="0061653B">
              <w:rPr>
                <w:rFonts w:ascii="Times New Roman" w:hAnsi="Times New Roman" w:cs="Times New Roman"/>
                <w:sz w:val="20"/>
                <w:szCs w:val="20"/>
              </w:rPr>
              <w:t>Информация за доходи (компенсации) под формата на акции или дялове от собствения капитал на предприятието, предоставени на персонала, в т.ч.:</w:t>
            </w:r>
          </w:p>
          <w:p w14:paraId="35E013DD" w14:textId="77777777" w:rsidR="00B22DA6" w:rsidRPr="0061653B" w:rsidRDefault="00B22DA6">
            <w:pPr>
              <w:pStyle w:val="ListParagraph"/>
              <w:ind w:left="0"/>
              <w:jc w:val="both"/>
              <w:rPr>
                <w:rFonts w:ascii="Times New Roman" w:hAnsi="Times New Roman" w:cs="Times New Roman"/>
                <w:sz w:val="20"/>
                <w:szCs w:val="20"/>
              </w:rPr>
            </w:pPr>
            <w:r w:rsidRPr="0061653B">
              <w:rPr>
                <w:rFonts w:ascii="Times New Roman" w:hAnsi="Times New Roman" w:cs="Times New Roman"/>
                <w:sz w:val="20"/>
                <w:szCs w:val="20"/>
              </w:rPr>
              <w:t>а) същност и описание на политиката на предприятието за доходи на персонала под формата на акции или дялове от собствения капитал;</w:t>
            </w:r>
          </w:p>
          <w:p w14:paraId="7066E6EA" w14:textId="77777777" w:rsidR="00B22DA6" w:rsidRPr="0061653B" w:rsidRDefault="00B22DA6">
            <w:pPr>
              <w:pStyle w:val="ListParagraph"/>
              <w:ind w:left="0"/>
              <w:jc w:val="both"/>
              <w:rPr>
                <w:rFonts w:ascii="Times New Roman" w:hAnsi="Times New Roman" w:cs="Times New Roman"/>
                <w:sz w:val="20"/>
                <w:szCs w:val="20"/>
              </w:rPr>
            </w:pPr>
            <w:r w:rsidRPr="0061653B">
              <w:rPr>
                <w:rFonts w:ascii="Times New Roman" w:hAnsi="Times New Roman" w:cs="Times New Roman"/>
                <w:sz w:val="20"/>
                <w:szCs w:val="20"/>
              </w:rPr>
              <w:t>б) условията за компенсации на персонала под формата на акции или дялове от собствения капитал;</w:t>
            </w:r>
          </w:p>
          <w:p w14:paraId="36B592D9" w14:textId="77777777" w:rsidR="00B22DA6" w:rsidRPr="0061653B" w:rsidRDefault="00B22DA6">
            <w:pPr>
              <w:pStyle w:val="ListParagraph"/>
              <w:ind w:left="0"/>
              <w:jc w:val="both"/>
              <w:rPr>
                <w:rFonts w:ascii="Times New Roman" w:hAnsi="Times New Roman" w:cs="Times New Roman"/>
                <w:sz w:val="20"/>
                <w:szCs w:val="20"/>
              </w:rPr>
            </w:pPr>
            <w:r w:rsidRPr="0061653B">
              <w:rPr>
                <w:rFonts w:ascii="Times New Roman" w:hAnsi="Times New Roman" w:cs="Times New Roman"/>
                <w:sz w:val="20"/>
                <w:szCs w:val="20"/>
              </w:rPr>
              <w:t>в) сумите, признати във финансовия отчет за доходи на персонала под формата на акции или дялове от собствения капитал;</w:t>
            </w:r>
          </w:p>
          <w:p w14:paraId="6ECF61C6" w14:textId="77777777" w:rsidR="00B22DA6" w:rsidRPr="0061653B" w:rsidRDefault="00B22DA6">
            <w:pPr>
              <w:pStyle w:val="ListParagraph"/>
              <w:ind w:left="0"/>
              <w:jc w:val="both"/>
              <w:rPr>
                <w:rFonts w:ascii="Times New Roman" w:hAnsi="Times New Roman" w:cs="Times New Roman"/>
                <w:sz w:val="20"/>
                <w:szCs w:val="20"/>
              </w:rPr>
            </w:pPr>
            <w:r w:rsidRPr="0061653B">
              <w:rPr>
                <w:rFonts w:ascii="Times New Roman" w:hAnsi="Times New Roman" w:cs="Times New Roman"/>
                <w:sz w:val="20"/>
                <w:szCs w:val="20"/>
              </w:rPr>
              <w:t>г) брой и права на финансовите инструменти, свързани със собствения капитал, които са предвидени като доходи на персонала под формата на акции или дялове от собствения капитал;</w:t>
            </w:r>
          </w:p>
          <w:p w14:paraId="24E6EC0E" w14:textId="77777777" w:rsidR="00B22DA6" w:rsidRPr="0061653B" w:rsidRDefault="00B22DA6">
            <w:pPr>
              <w:pStyle w:val="ListParagraph"/>
              <w:ind w:left="0"/>
              <w:jc w:val="both"/>
              <w:rPr>
                <w:rFonts w:ascii="Times New Roman" w:hAnsi="Times New Roman" w:cs="Times New Roman"/>
                <w:sz w:val="20"/>
                <w:szCs w:val="20"/>
              </w:rPr>
            </w:pPr>
            <w:r w:rsidRPr="0061653B">
              <w:rPr>
                <w:rFonts w:ascii="Times New Roman" w:hAnsi="Times New Roman" w:cs="Times New Roman"/>
                <w:sz w:val="20"/>
                <w:szCs w:val="20"/>
              </w:rPr>
              <w:t>д) полученото от персонала възнаграждение под формата на акции или дялове от собствения капитал;</w:t>
            </w:r>
          </w:p>
          <w:p w14:paraId="49FAAA21" w14:textId="77777777" w:rsidR="00B22DA6" w:rsidRPr="0061653B" w:rsidRDefault="00B22DA6">
            <w:pPr>
              <w:pStyle w:val="ListParagraph"/>
              <w:ind w:left="0"/>
              <w:jc w:val="both"/>
              <w:rPr>
                <w:rFonts w:ascii="Times New Roman" w:hAnsi="Times New Roman" w:cs="Times New Roman"/>
                <w:sz w:val="20"/>
                <w:szCs w:val="20"/>
              </w:rPr>
            </w:pPr>
            <w:r w:rsidRPr="0061653B">
              <w:rPr>
                <w:rFonts w:ascii="Times New Roman" w:hAnsi="Times New Roman" w:cs="Times New Roman"/>
                <w:sz w:val="20"/>
                <w:szCs w:val="20"/>
              </w:rPr>
              <w:t>е) брой, дата на упражняване и цени на упражнените права на дяловите опции за компенсации на персонала под формата на акции или дялове от собствения капитал;</w:t>
            </w:r>
          </w:p>
          <w:p w14:paraId="305D940C" w14:textId="77777777" w:rsidR="00B22DA6" w:rsidRPr="0061653B" w:rsidRDefault="00B22DA6">
            <w:pPr>
              <w:pStyle w:val="ListParagraph"/>
              <w:ind w:left="0"/>
              <w:jc w:val="both"/>
              <w:rPr>
                <w:rFonts w:ascii="Times New Roman" w:hAnsi="Times New Roman" w:cs="Times New Roman"/>
                <w:sz w:val="20"/>
                <w:szCs w:val="20"/>
              </w:rPr>
            </w:pPr>
            <w:r w:rsidRPr="0061653B">
              <w:rPr>
                <w:rFonts w:ascii="Times New Roman" w:hAnsi="Times New Roman" w:cs="Times New Roman"/>
                <w:sz w:val="20"/>
                <w:szCs w:val="20"/>
              </w:rPr>
              <w:t>ж) брой на дяловите опции, притежавани от персонала, които са загубили сила (погасени) през отчетния период, за компенсации на персонала под формата на акции или дялове от собствения капитал;</w:t>
            </w:r>
          </w:p>
          <w:p w14:paraId="110564F5" w14:textId="77777777" w:rsidR="00B22DA6" w:rsidRPr="0061653B" w:rsidRDefault="00B22DA6">
            <w:pPr>
              <w:pStyle w:val="ListParagraph"/>
              <w:ind w:left="0"/>
              <w:jc w:val="both"/>
              <w:rPr>
                <w:rFonts w:ascii="Times New Roman" w:hAnsi="Times New Roman" w:cs="Times New Roman"/>
                <w:sz w:val="20"/>
                <w:szCs w:val="20"/>
              </w:rPr>
            </w:pPr>
            <w:r w:rsidRPr="0061653B">
              <w:rPr>
                <w:rFonts w:ascii="Times New Roman" w:hAnsi="Times New Roman" w:cs="Times New Roman"/>
                <w:sz w:val="20"/>
                <w:szCs w:val="20"/>
              </w:rPr>
              <w:t>з) условия по предоставените от предприятието, или от негово име, заеми за компенсации на персонала под формата на акции или дялове от собствения капитал;</w:t>
            </w:r>
          </w:p>
          <w:p w14:paraId="16FEC141" w14:textId="77777777" w:rsidR="00B22DA6" w:rsidRPr="0061653B" w:rsidRDefault="00B22DA6">
            <w:pPr>
              <w:pStyle w:val="ListParagraph"/>
              <w:ind w:left="0"/>
              <w:jc w:val="both"/>
              <w:rPr>
                <w:rFonts w:ascii="Times New Roman" w:hAnsi="Times New Roman" w:cs="Times New Roman"/>
                <w:sz w:val="20"/>
                <w:szCs w:val="20"/>
              </w:rPr>
            </w:pPr>
            <w:r w:rsidRPr="0061653B">
              <w:rPr>
                <w:rFonts w:ascii="Times New Roman" w:hAnsi="Times New Roman" w:cs="Times New Roman"/>
                <w:sz w:val="20"/>
                <w:szCs w:val="20"/>
              </w:rPr>
              <w:t>и) стойностен размер на предоставените от предприятието, или от негово име, заеми за компенсации на персонала под формата на акции или дялове от собствения капитал.</w:t>
            </w:r>
          </w:p>
        </w:tc>
        <w:tc>
          <w:tcPr>
            <w:tcW w:w="1554" w:type="dxa"/>
            <w:tcBorders>
              <w:top w:val="single" w:sz="4" w:space="0" w:color="auto"/>
              <w:left w:val="single" w:sz="4" w:space="0" w:color="auto"/>
              <w:bottom w:val="single" w:sz="4" w:space="0" w:color="auto"/>
              <w:right w:val="single" w:sz="4" w:space="0" w:color="auto"/>
            </w:tcBorders>
          </w:tcPr>
          <w:p w14:paraId="4648A192" w14:textId="77777777" w:rsidR="00B22DA6" w:rsidRPr="0061653B" w:rsidRDefault="00B22DA6">
            <w:pPr>
              <w:jc w:val="both"/>
              <w:rPr>
                <w:rFonts w:ascii="Times New Roman" w:hAnsi="Times New Roman" w:cs="Times New Roman"/>
                <w:sz w:val="24"/>
                <w:szCs w:val="24"/>
              </w:rPr>
            </w:pPr>
          </w:p>
        </w:tc>
      </w:tr>
      <w:tr w:rsidR="00B22DA6" w:rsidRPr="0061653B" w14:paraId="64792C48"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0B5FA382" w14:textId="77777777" w:rsidR="00B22DA6" w:rsidRPr="0061653B" w:rsidRDefault="00B22DA6" w:rsidP="0061653B">
            <w:pPr>
              <w:pStyle w:val="ListParagraph"/>
              <w:numPr>
                <w:ilvl w:val="0"/>
                <w:numId w:val="5"/>
              </w:numPr>
              <w:ind w:left="0" w:firstLine="0"/>
              <w:jc w:val="both"/>
              <w:rPr>
                <w:rFonts w:ascii="Times New Roman" w:hAnsi="Times New Roman" w:cs="Times New Roman"/>
                <w:sz w:val="20"/>
                <w:szCs w:val="20"/>
              </w:rPr>
            </w:pPr>
            <w:r w:rsidRPr="0061653B">
              <w:rPr>
                <w:rFonts w:ascii="Times New Roman" w:hAnsi="Times New Roman" w:cs="Times New Roman"/>
                <w:sz w:val="20"/>
                <w:szCs w:val="20"/>
              </w:rPr>
              <w:t>Информация за размера на други дългосрочни доходи, предоставени на персонала на предприятието, който е признат като разход за доходи на персонала.</w:t>
            </w:r>
          </w:p>
        </w:tc>
        <w:tc>
          <w:tcPr>
            <w:tcW w:w="1554" w:type="dxa"/>
            <w:tcBorders>
              <w:top w:val="single" w:sz="4" w:space="0" w:color="auto"/>
              <w:left w:val="single" w:sz="4" w:space="0" w:color="auto"/>
              <w:bottom w:val="single" w:sz="4" w:space="0" w:color="auto"/>
              <w:right w:val="single" w:sz="4" w:space="0" w:color="auto"/>
            </w:tcBorders>
          </w:tcPr>
          <w:p w14:paraId="6F106ED7" w14:textId="77777777" w:rsidR="00B22DA6" w:rsidRPr="0061653B" w:rsidRDefault="00B22DA6">
            <w:pPr>
              <w:jc w:val="both"/>
              <w:rPr>
                <w:rFonts w:ascii="Times New Roman" w:hAnsi="Times New Roman" w:cs="Times New Roman"/>
                <w:sz w:val="24"/>
                <w:szCs w:val="24"/>
              </w:rPr>
            </w:pPr>
          </w:p>
        </w:tc>
      </w:tr>
      <w:tr w:rsidR="00B22DA6" w:rsidRPr="0061653B" w14:paraId="55656E67"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17A4C1DE" w14:textId="77777777" w:rsidR="00B22DA6" w:rsidRPr="0061653B" w:rsidRDefault="00B22DA6" w:rsidP="0061653B">
            <w:pPr>
              <w:pStyle w:val="ListParagraph"/>
              <w:numPr>
                <w:ilvl w:val="0"/>
                <w:numId w:val="5"/>
              </w:numPr>
              <w:ind w:left="0" w:firstLine="0"/>
              <w:jc w:val="both"/>
              <w:rPr>
                <w:rFonts w:ascii="Times New Roman" w:hAnsi="Times New Roman" w:cs="Times New Roman"/>
                <w:sz w:val="20"/>
                <w:szCs w:val="20"/>
              </w:rPr>
            </w:pPr>
            <w:r w:rsidRPr="0061653B">
              <w:rPr>
                <w:rFonts w:ascii="Times New Roman" w:hAnsi="Times New Roman" w:cs="Times New Roman"/>
                <w:sz w:val="20"/>
                <w:szCs w:val="20"/>
              </w:rPr>
              <w:t>Информация за доходи, предоставени на персонала след напускане, в т.ч.:</w:t>
            </w:r>
          </w:p>
          <w:p w14:paraId="26AE10DB" w14:textId="77777777" w:rsidR="00B22DA6" w:rsidRPr="0061653B" w:rsidRDefault="00B22DA6">
            <w:pPr>
              <w:pStyle w:val="ListParagraph"/>
              <w:ind w:left="0"/>
              <w:jc w:val="both"/>
              <w:rPr>
                <w:rFonts w:ascii="Times New Roman" w:hAnsi="Times New Roman" w:cs="Times New Roman"/>
                <w:sz w:val="20"/>
                <w:szCs w:val="20"/>
              </w:rPr>
            </w:pPr>
            <w:r w:rsidRPr="0061653B">
              <w:rPr>
                <w:rFonts w:ascii="Times New Roman" w:hAnsi="Times New Roman" w:cs="Times New Roman"/>
                <w:sz w:val="20"/>
                <w:szCs w:val="20"/>
              </w:rPr>
              <w:t>а) общо описание на доходите, предоставени на персонала след напускане;</w:t>
            </w:r>
          </w:p>
          <w:p w14:paraId="7EC965AA" w14:textId="77777777" w:rsidR="00B22DA6" w:rsidRPr="0061653B" w:rsidRDefault="00B22DA6">
            <w:pPr>
              <w:pStyle w:val="ListParagraph"/>
              <w:ind w:left="0"/>
              <w:jc w:val="both"/>
              <w:rPr>
                <w:rFonts w:ascii="Times New Roman" w:hAnsi="Times New Roman" w:cs="Times New Roman"/>
                <w:sz w:val="20"/>
                <w:szCs w:val="20"/>
              </w:rPr>
            </w:pPr>
            <w:r w:rsidRPr="0061653B">
              <w:rPr>
                <w:rFonts w:ascii="Times New Roman" w:hAnsi="Times New Roman" w:cs="Times New Roman"/>
                <w:sz w:val="20"/>
                <w:szCs w:val="20"/>
              </w:rPr>
              <w:t>б) сумата, призната като разход за доходи на персонала;</w:t>
            </w:r>
          </w:p>
          <w:p w14:paraId="0F4E2F3C" w14:textId="77777777" w:rsidR="00B22DA6" w:rsidRPr="0061653B" w:rsidRDefault="00B22DA6">
            <w:pPr>
              <w:pStyle w:val="ListParagraph"/>
              <w:ind w:left="0"/>
              <w:jc w:val="both"/>
              <w:rPr>
                <w:rFonts w:ascii="Times New Roman" w:hAnsi="Times New Roman" w:cs="Times New Roman"/>
                <w:sz w:val="20"/>
                <w:szCs w:val="20"/>
              </w:rPr>
            </w:pPr>
            <w:r w:rsidRPr="0061653B">
              <w:rPr>
                <w:rFonts w:ascii="Times New Roman" w:hAnsi="Times New Roman" w:cs="Times New Roman"/>
                <w:sz w:val="20"/>
                <w:szCs w:val="20"/>
              </w:rPr>
              <w:t>в) признаване на статистическите актюерски печалби или загуби;</w:t>
            </w:r>
          </w:p>
          <w:p w14:paraId="4576C9AB" w14:textId="77777777" w:rsidR="00B22DA6" w:rsidRPr="0061653B" w:rsidRDefault="00B22DA6">
            <w:pPr>
              <w:pStyle w:val="ListParagraph"/>
              <w:ind w:left="0"/>
              <w:jc w:val="both"/>
              <w:rPr>
                <w:rFonts w:ascii="Times New Roman" w:hAnsi="Times New Roman" w:cs="Times New Roman"/>
                <w:sz w:val="20"/>
                <w:szCs w:val="20"/>
              </w:rPr>
            </w:pPr>
            <w:r w:rsidRPr="0061653B">
              <w:rPr>
                <w:rFonts w:ascii="Times New Roman" w:hAnsi="Times New Roman" w:cs="Times New Roman"/>
                <w:sz w:val="20"/>
                <w:szCs w:val="20"/>
              </w:rPr>
              <w:t>г) компенсиране на активите и задълженията, признати в счетоводния отчет;</w:t>
            </w:r>
          </w:p>
          <w:p w14:paraId="792379C9" w14:textId="77777777" w:rsidR="00B22DA6" w:rsidRPr="0061653B" w:rsidRDefault="00B22DA6">
            <w:pPr>
              <w:pStyle w:val="ListParagraph"/>
              <w:ind w:left="0"/>
              <w:jc w:val="both"/>
              <w:rPr>
                <w:rFonts w:ascii="Times New Roman" w:hAnsi="Times New Roman" w:cs="Times New Roman"/>
                <w:sz w:val="20"/>
                <w:szCs w:val="20"/>
              </w:rPr>
            </w:pPr>
            <w:r w:rsidRPr="0061653B">
              <w:rPr>
                <w:rFonts w:ascii="Times New Roman" w:hAnsi="Times New Roman" w:cs="Times New Roman"/>
                <w:sz w:val="20"/>
                <w:szCs w:val="20"/>
              </w:rPr>
              <w:t>д) сумите, включени в справедливата стойност на активите, във връзка с доходи, предоставени на персонала след напускане;</w:t>
            </w:r>
          </w:p>
          <w:p w14:paraId="61041DF6" w14:textId="77777777" w:rsidR="00B22DA6" w:rsidRPr="0061653B" w:rsidRDefault="00B22DA6">
            <w:pPr>
              <w:pStyle w:val="ListParagraph"/>
              <w:ind w:left="0"/>
              <w:jc w:val="both"/>
              <w:rPr>
                <w:rFonts w:ascii="Times New Roman" w:hAnsi="Times New Roman" w:cs="Times New Roman"/>
                <w:sz w:val="20"/>
                <w:szCs w:val="20"/>
              </w:rPr>
            </w:pPr>
            <w:r w:rsidRPr="0061653B">
              <w:rPr>
                <w:rFonts w:ascii="Times New Roman" w:hAnsi="Times New Roman" w:cs="Times New Roman"/>
                <w:sz w:val="20"/>
                <w:szCs w:val="20"/>
              </w:rPr>
              <w:t>е) сумите на разходите за: минал стаж; лихви; очаквана възвръщаемост на активите; статистически актюерски печалби и загуби;</w:t>
            </w:r>
          </w:p>
          <w:p w14:paraId="75FE4FA3" w14:textId="77777777" w:rsidR="00B22DA6" w:rsidRPr="0061653B" w:rsidRDefault="00B22DA6">
            <w:pPr>
              <w:pStyle w:val="ListParagraph"/>
              <w:ind w:left="0"/>
              <w:jc w:val="both"/>
              <w:rPr>
                <w:rFonts w:ascii="Times New Roman" w:hAnsi="Times New Roman" w:cs="Times New Roman"/>
                <w:sz w:val="20"/>
                <w:szCs w:val="20"/>
              </w:rPr>
            </w:pPr>
            <w:r w:rsidRPr="0061653B">
              <w:rPr>
                <w:rFonts w:ascii="Times New Roman" w:hAnsi="Times New Roman" w:cs="Times New Roman"/>
                <w:sz w:val="20"/>
                <w:szCs w:val="20"/>
              </w:rPr>
              <w:t>ж) фактическата възвръщаемост на активите във връзка с доходи, предоставени на персонала след напускане;</w:t>
            </w:r>
          </w:p>
          <w:p w14:paraId="38422849" w14:textId="77777777" w:rsidR="00B22DA6" w:rsidRPr="0061653B" w:rsidRDefault="00B22DA6">
            <w:pPr>
              <w:pStyle w:val="ListParagraph"/>
              <w:ind w:left="0"/>
              <w:jc w:val="both"/>
              <w:rPr>
                <w:rFonts w:ascii="Times New Roman" w:hAnsi="Times New Roman" w:cs="Times New Roman"/>
                <w:sz w:val="20"/>
                <w:szCs w:val="20"/>
              </w:rPr>
            </w:pPr>
            <w:r w:rsidRPr="0061653B">
              <w:rPr>
                <w:rFonts w:ascii="Times New Roman" w:hAnsi="Times New Roman" w:cs="Times New Roman"/>
                <w:sz w:val="20"/>
                <w:szCs w:val="20"/>
              </w:rPr>
              <w:t xml:space="preserve">з) основните статистически актюерски предположения, използвани към датата на съставяне на счетоводния баланс, в т.ч.: коефициент на </w:t>
            </w:r>
            <w:proofErr w:type="spellStart"/>
            <w:r w:rsidRPr="0061653B">
              <w:rPr>
                <w:rFonts w:ascii="Times New Roman" w:hAnsi="Times New Roman" w:cs="Times New Roman"/>
                <w:sz w:val="20"/>
                <w:szCs w:val="20"/>
              </w:rPr>
              <w:t>дисконтиране</w:t>
            </w:r>
            <w:proofErr w:type="spellEnd"/>
            <w:r w:rsidRPr="0061653B">
              <w:rPr>
                <w:rFonts w:ascii="Times New Roman" w:hAnsi="Times New Roman" w:cs="Times New Roman"/>
                <w:sz w:val="20"/>
                <w:szCs w:val="20"/>
              </w:rPr>
              <w:t>; очаквана норма на възвръщаемост на активите във връзка с доходи, предоставени на персонала след напускане, за периодите, представени в годишния финансов отчет; очаквана норма на повишение на заплатите; темп на растеж на медицинските разходи; всички други съществени статистически актюерски предположения, които са използвани.</w:t>
            </w:r>
          </w:p>
        </w:tc>
        <w:tc>
          <w:tcPr>
            <w:tcW w:w="1554" w:type="dxa"/>
            <w:tcBorders>
              <w:top w:val="single" w:sz="4" w:space="0" w:color="auto"/>
              <w:left w:val="single" w:sz="4" w:space="0" w:color="auto"/>
              <w:bottom w:val="single" w:sz="4" w:space="0" w:color="auto"/>
              <w:right w:val="single" w:sz="4" w:space="0" w:color="auto"/>
            </w:tcBorders>
          </w:tcPr>
          <w:p w14:paraId="5D104CF6" w14:textId="77777777" w:rsidR="00B22DA6" w:rsidRPr="0061653B" w:rsidRDefault="00B22DA6">
            <w:pPr>
              <w:jc w:val="both"/>
              <w:rPr>
                <w:rFonts w:ascii="Times New Roman" w:hAnsi="Times New Roman" w:cs="Times New Roman"/>
                <w:sz w:val="24"/>
                <w:szCs w:val="24"/>
              </w:rPr>
            </w:pPr>
          </w:p>
        </w:tc>
      </w:tr>
    </w:tbl>
    <w:p w14:paraId="5348B090" w14:textId="73661EB8" w:rsidR="00B22DA6" w:rsidRPr="0061653B" w:rsidRDefault="00B22DA6" w:rsidP="00B22DA6">
      <w:pPr>
        <w:jc w:val="both"/>
        <w:rPr>
          <w:rFonts w:ascii="Times New Roman" w:hAnsi="Times New Roman" w:cs="Times New Roman"/>
          <w:i/>
          <w:sz w:val="28"/>
          <w:szCs w:val="28"/>
        </w:rPr>
      </w:pPr>
      <w:r w:rsidRPr="0061653B">
        <w:rPr>
          <w:rFonts w:ascii="Times New Roman" w:hAnsi="Times New Roman" w:cs="Times New Roman"/>
          <w:i/>
          <w:sz w:val="28"/>
          <w:szCs w:val="28"/>
        </w:rPr>
        <w:br w:type="page"/>
      </w:r>
    </w:p>
    <w:p w14:paraId="39366DF7" w14:textId="77777777" w:rsidR="00B22DA6" w:rsidRPr="0061653B" w:rsidRDefault="00B22DA6" w:rsidP="00B22DA6">
      <w:pPr>
        <w:rPr>
          <w:rFonts w:ascii="Times New Roman" w:hAnsi="Times New Roman" w:cs="Times New Roman"/>
        </w:rPr>
      </w:pPr>
      <w:r w:rsidRPr="0061653B">
        <w:rPr>
          <w:rFonts w:ascii="Times New Roman" w:hAnsi="Times New Roman" w:cs="Times New Roman"/>
        </w:rPr>
        <w:lastRenderedPageBreak/>
        <w:t xml:space="preserve">Ако предприятието, в което провеждате учебна практика e финансова институция /търговска банка/, следва да се представи информация по Приложение 5.  </w:t>
      </w:r>
    </w:p>
    <w:p w14:paraId="78256A0E" w14:textId="0C9B19A8" w:rsidR="00B22DA6" w:rsidRPr="0061653B" w:rsidRDefault="00B22DA6" w:rsidP="00B22DA6">
      <w:pPr>
        <w:rPr>
          <w:rFonts w:ascii="Times New Roman" w:hAnsi="Times New Roman" w:cs="Times New Roman"/>
        </w:rPr>
      </w:pPr>
    </w:p>
    <w:p w14:paraId="4E62864F" w14:textId="77777777" w:rsidR="00B22DA6" w:rsidRPr="0061653B" w:rsidRDefault="00B22DA6" w:rsidP="00B22DA6">
      <w:pPr>
        <w:jc w:val="both"/>
        <w:rPr>
          <w:rFonts w:ascii="Times New Roman" w:hAnsi="Times New Roman" w:cs="Times New Roman"/>
          <w:sz w:val="24"/>
          <w:szCs w:val="24"/>
        </w:rPr>
      </w:pPr>
      <w:r w:rsidRPr="0061653B">
        <w:rPr>
          <w:rFonts w:ascii="Times New Roman" w:hAnsi="Times New Roman" w:cs="Times New Roman"/>
          <w:b/>
          <w:sz w:val="24"/>
          <w:szCs w:val="24"/>
        </w:rPr>
        <w:t xml:space="preserve">Приложение 5: Организация и оповестяване на информация за ликвидността от търговската банка </w:t>
      </w:r>
      <w:r w:rsidRPr="0061653B">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6799"/>
        <w:gridCol w:w="2263"/>
      </w:tblGrid>
      <w:tr w:rsidR="00B22DA6" w:rsidRPr="0061653B" w14:paraId="3038C52A" w14:textId="77777777" w:rsidTr="00B22DA6">
        <w:tc>
          <w:tcPr>
            <w:tcW w:w="6799" w:type="dxa"/>
            <w:tcBorders>
              <w:top w:val="single" w:sz="4" w:space="0" w:color="auto"/>
              <w:left w:val="single" w:sz="4" w:space="0" w:color="auto"/>
              <w:bottom w:val="single" w:sz="4" w:space="0" w:color="auto"/>
              <w:right w:val="single" w:sz="4" w:space="0" w:color="auto"/>
            </w:tcBorders>
            <w:hideMark/>
          </w:tcPr>
          <w:p w14:paraId="34C75BD8" w14:textId="77777777" w:rsidR="00B22DA6" w:rsidRPr="0061653B" w:rsidRDefault="00B22DA6">
            <w:pPr>
              <w:jc w:val="center"/>
              <w:rPr>
                <w:rFonts w:ascii="Times New Roman" w:hAnsi="Times New Roman" w:cs="Times New Roman"/>
                <w:b/>
              </w:rPr>
            </w:pPr>
            <w:r w:rsidRPr="0061653B">
              <w:rPr>
                <w:rFonts w:ascii="Times New Roman" w:hAnsi="Times New Roman" w:cs="Times New Roman"/>
                <w:b/>
              </w:rPr>
              <w:t>Въпрос</w:t>
            </w:r>
          </w:p>
        </w:tc>
        <w:tc>
          <w:tcPr>
            <w:tcW w:w="2263" w:type="dxa"/>
            <w:tcBorders>
              <w:top w:val="single" w:sz="4" w:space="0" w:color="auto"/>
              <w:left w:val="single" w:sz="4" w:space="0" w:color="auto"/>
              <w:bottom w:val="single" w:sz="4" w:space="0" w:color="auto"/>
              <w:right w:val="single" w:sz="4" w:space="0" w:color="auto"/>
            </w:tcBorders>
            <w:hideMark/>
          </w:tcPr>
          <w:p w14:paraId="5F1B2A75" w14:textId="77777777" w:rsidR="00B22DA6" w:rsidRPr="0061653B" w:rsidRDefault="00B22DA6">
            <w:pPr>
              <w:jc w:val="center"/>
              <w:rPr>
                <w:rFonts w:ascii="Times New Roman" w:hAnsi="Times New Roman" w:cs="Times New Roman"/>
                <w:b/>
              </w:rPr>
            </w:pPr>
            <w:r w:rsidRPr="0061653B">
              <w:rPr>
                <w:rFonts w:ascii="Times New Roman" w:hAnsi="Times New Roman" w:cs="Times New Roman"/>
                <w:b/>
              </w:rPr>
              <w:t>Бележки и отговори</w:t>
            </w:r>
          </w:p>
        </w:tc>
      </w:tr>
      <w:tr w:rsidR="00B22DA6" w:rsidRPr="0061653B" w14:paraId="40C66A21" w14:textId="77777777" w:rsidTr="00B22DA6">
        <w:tc>
          <w:tcPr>
            <w:tcW w:w="6799" w:type="dxa"/>
            <w:tcBorders>
              <w:top w:val="single" w:sz="4" w:space="0" w:color="auto"/>
              <w:left w:val="single" w:sz="4" w:space="0" w:color="auto"/>
              <w:bottom w:val="single" w:sz="4" w:space="0" w:color="auto"/>
              <w:right w:val="single" w:sz="4" w:space="0" w:color="auto"/>
            </w:tcBorders>
            <w:hideMark/>
          </w:tcPr>
          <w:p w14:paraId="0CF09D00" w14:textId="77777777" w:rsidR="00B22DA6" w:rsidRPr="0061653B" w:rsidRDefault="00B22DA6">
            <w:pPr>
              <w:jc w:val="center"/>
              <w:rPr>
                <w:rFonts w:ascii="Times New Roman" w:hAnsi="Times New Roman" w:cs="Times New Roman"/>
              </w:rPr>
            </w:pPr>
            <w:r w:rsidRPr="0061653B">
              <w:rPr>
                <w:rFonts w:ascii="Times New Roman" w:hAnsi="Times New Roman" w:cs="Times New Roman"/>
              </w:rPr>
              <w:t>1</w:t>
            </w:r>
          </w:p>
        </w:tc>
        <w:tc>
          <w:tcPr>
            <w:tcW w:w="2263" w:type="dxa"/>
            <w:tcBorders>
              <w:top w:val="single" w:sz="4" w:space="0" w:color="auto"/>
              <w:left w:val="single" w:sz="4" w:space="0" w:color="auto"/>
              <w:bottom w:val="single" w:sz="4" w:space="0" w:color="auto"/>
              <w:right w:val="single" w:sz="4" w:space="0" w:color="auto"/>
            </w:tcBorders>
            <w:hideMark/>
          </w:tcPr>
          <w:p w14:paraId="05C3BA15" w14:textId="77777777" w:rsidR="00B22DA6" w:rsidRPr="0061653B" w:rsidRDefault="00B22DA6">
            <w:pPr>
              <w:jc w:val="center"/>
              <w:rPr>
                <w:rFonts w:ascii="Times New Roman" w:hAnsi="Times New Roman" w:cs="Times New Roman"/>
              </w:rPr>
            </w:pPr>
            <w:r w:rsidRPr="0061653B">
              <w:rPr>
                <w:rFonts w:ascii="Times New Roman" w:hAnsi="Times New Roman" w:cs="Times New Roman"/>
              </w:rPr>
              <w:t>1</w:t>
            </w:r>
          </w:p>
        </w:tc>
      </w:tr>
      <w:tr w:rsidR="00B22DA6" w:rsidRPr="0061653B" w14:paraId="7A1EACF1" w14:textId="77777777" w:rsidTr="00B22DA6">
        <w:tc>
          <w:tcPr>
            <w:tcW w:w="6799" w:type="dxa"/>
            <w:tcBorders>
              <w:top w:val="single" w:sz="4" w:space="0" w:color="auto"/>
              <w:left w:val="single" w:sz="4" w:space="0" w:color="auto"/>
              <w:bottom w:val="single" w:sz="4" w:space="0" w:color="auto"/>
              <w:right w:val="single" w:sz="4" w:space="0" w:color="auto"/>
            </w:tcBorders>
            <w:hideMark/>
          </w:tcPr>
          <w:p w14:paraId="16E25E2A" w14:textId="77777777" w:rsidR="00B22DA6" w:rsidRPr="0061653B" w:rsidRDefault="00B22DA6">
            <w:pPr>
              <w:rPr>
                <w:rFonts w:ascii="Times New Roman" w:hAnsi="Times New Roman" w:cs="Times New Roman"/>
              </w:rPr>
            </w:pPr>
            <w:r w:rsidRPr="0061653B">
              <w:rPr>
                <w:rFonts w:ascii="Times New Roman" w:hAnsi="Times New Roman" w:cs="Times New Roman"/>
              </w:rPr>
              <w:t xml:space="preserve">1. Търговската банка в която провеждате стажа в коя Банкова група попада, в зависимост от размера на активите: </w:t>
            </w:r>
          </w:p>
          <w:p w14:paraId="05433380" w14:textId="77777777" w:rsidR="00B22DA6" w:rsidRPr="0061653B" w:rsidRDefault="00B22DA6">
            <w:pPr>
              <w:rPr>
                <w:rFonts w:ascii="Times New Roman" w:hAnsi="Times New Roman" w:cs="Times New Roman"/>
              </w:rPr>
            </w:pPr>
            <w:r w:rsidRPr="0061653B">
              <w:rPr>
                <w:rFonts w:ascii="Times New Roman" w:hAnsi="Times New Roman" w:cs="Times New Roman"/>
              </w:rPr>
              <w:t xml:space="preserve">a) Първа група; б) Втора група; в) Трета група. </w:t>
            </w:r>
          </w:p>
        </w:tc>
        <w:tc>
          <w:tcPr>
            <w:tcW w:w="2263" w:type="dxa"/>
            <w:tcBorders>
              <w:top w:val="single" w:sz="4" w:space="0" w:color="auto"/>
              <w:left w:val="single" w:sz="4" w:space="0" w:color="auto"/>
              <w:bottom w:val="single" w:sz="4" w:space="0" w:color="auto"/>
              <w:right w:val="single" w:sz="4" w:space="0" w:color="auto"/>
            </w:tcBorders>
          </w:tcPr>
          <w:p w14:paraId="7E1B587D" w14:textId="77777777" w:rsidR="00B22DA6" w:rsidRPr="0061653B" w:rsidRDefault="00B22DA6">
            <w:pPr>
              <w:rPr>
                <w:rFonts w:ascii="Times New Roman" w:hAnsi="Times New Roman" w:cs="Times New Roman"/>
              </w:rPr>
            </w:pPr>
          </w:p>
        </w:tc>
      </w:tr>
      <w:tr w:rsidR="00B22DA6" w:rsidRPr="0061653B" w14:paraId="52883746" w14:textId="77777777" w:rsidTr="00B22DA6">
        <w:tc>
          <w:tcPr>
            <w:tcW w:w="6799" w:type="dxa"/>
            <w:tcBorders>
              <w:top w:val="single" w:sz="4" w:space="0" w:color="auto"/>
              <w:left w:val="single" w:sz="4" w:space="0" w:color="auto"/>
              <w:bottom w:val="single" w:sz="4" w:space="0" w:color="auto"/>
              <w:right w:val="single" w:sz="4" w:space="0" w:color="auto"/>
            </w:tcBorders>
            <w:hideMark/>
          </w:tcPr>
          <w:p w14:paraId="05DD8B5F" w14:textId="77777777" w:rsidR="00B22DA6" w:rsidRPr="0061653B" w:rsidRDefault="00B22DA6">
            <w:pPr>
              <w:rPr>
                <w:rFonts w:ascii="Times New Roman" w:hAnsi="Times New Roman" w:cs="Times New Roman"/>
              </w:rPr>
            </w:pPr>
            <w:r w:rsidRPr="0061653B">
              <w:rPr>
                <w:rFonts w:ascii="Times New Roman" w:hAnsi="Times New Roman" w:cs="Times New Roman"/>
              </w:rPr>
              <w:t xml:space="preserve">2. Какви правила и процедури е разработила банката и използва за установяване, измерване, управление и наблюдение на ликвидността? </w:t>
            </w:r>
          </w:p>
        </w:tc>
        <w:tc>
          <w:tcPr>
            <w:tcW w:w="2263" w:type="dxa"/>
            <w:tcBorders>
              <w:top w:val="single" w:sz="4" w:space="0" w:color="auto"/>
              <w:left w:val="single" w:sz="4" w:space="0" w:color="auto"/>
              <w:bottom w:val="single" w:sz="4" w:space="0" w:color="auto"/>
              <w:right w:val="single" w:sz="4" w:space="0" w:color="auto"/>
            </w:tcBorders>
          </w:tcPr>
          <w:p w14:paraId="1F386BB1" w14:textId="77777777" w:rsidR="00B22DA6" w:rsidRPr="0061653B" w:rsidRDefault="00B22DA6">
            <w:pPr>
              <w:rPr>
                <w:rFonts w:ascii="Times New Roman" w:hAnsi="Times New Roman" w:cs="Times New Roman"/>
              </w:rPr>
            </w:pPr>
          </w:p>
        </w:tc>
      </w:tr>
      <w:tr w:rsidR="00B22DA6" w:rsidRPr="0061653B" w14:paraId="709FA29E" w14:textId="77777777" w:rsidTr="00B22DA6">
        <w:tc>
          <w:tcPr>
            <w:tcW w:w="6799" w:type="dxa"/>
            <w:tcBorders>
              <w:top w:val="single" w:sz="4" w:space="0" w:color="auto"/>
              <w:left w:val="single" w:sz="4" w:space="0" w:color="auto"/>
              <w:bottom w:val="single" w:sz="4" w:space="0" w:color="auto"/>
              <w:right w:val="single" w:sz="4" w:space="0" w:color="auto"/>
            </w:tcBorders>
            <w:hideMark/>
          </w:tcPr>
          <w:p w14:paraId="4EBD4754" w14:textId="77777777" w:rsidR="00B22DA6" w:rsidRPr="0061653B" w:rsidRDefault="00B22DA6">
            <w:pPr>
              <w:rPr>
                <w:rFonts w:ascii="Times New Roman" w:hAnsi="Times New Roman" w:cs="Times New Roman"/>
              </w:rPr>
            </w:pPr>
            <w:r w:rsidRPr="0061653B">
              <w:rPr>
                <w:rFonts w:ascii="Times New Roman" w:hAnsi="Times New Roman" w:cs="Times New Roman"/>
              </w:rPr>
              <w:t xml:space="preserve">3. Опишете вътрешните правила за управление на ликвидността на банката, в следната последователност: </w:t>
            </w:r>
          </w:p>
          <w:p w14:paraId="4E66459F" w14:textId="77777777" w:rsidR="00B22DA6" w:rsidRPr="0061653B" w:rsidRDefault="00B22DA6" w:rsidP="00B22DA6">
            <w:pPr>
              <w:pStyle w:val="ListParagraph"/>
              <w:numPr>
                <w:ilvl w:val="0"/>
                <w:numId w:val="2"/>
              </w:numPr>
              <w:ind w:left="0" w:firstLine="0"/>
              <w:rPr>
                <w:rFonts w:ascii="Times New Roman" w:hAnsi="Times New Roman" w:cs="Times New Roman"/>
              </w:rPr>
            </w:pPr>
            <w:r w:rsidRPr="0061653B">
              <w:rPr>
                <w:rFonts w:ascii="Times New Roman" w:hAnsi="Times New Roman" w:cs="Times New Roman"/>
              </w:rPr>
              <w:t xml:space="preserve">Принципи за управление на ликвидността при сценарий „действащо предприятие“; </w:t>
            </w:r>
          </w:p>
          <w:p w14:paraId="4489B203" w14:textId="77777777" w:rsidR="00B22DA6" w:rsidRPr="0061653B" w:rsidRDefault="00B22DA6" w:rsidP="00B22DA6">
            <w:pPr>
              <w:pStyle w:val="ListParagraph"/>
              <w:numPr>
                <w:ilvl w:val="0"/>
                <w:numId w:val="2"/>
              </w:numPr>
              <w:ind w:left="0" w:firstLine="0"/>
              <w:rPr>
                <w:rFonts w:ascii="Times New Roman" w:hAnsi="Times New Roman" w:cs="Times New Roman"/>
              </w:rPr>
            </w:pPr>
            <w:r w:rsidRPr="0061653B">
              <w:rPr>
                <w:rFonts w:ascii="Times New Roman" w:hAnsi="Times New Roman" w:cs="Times New Roman"/>
              </w:rPr>
              <w:t xml:space="preserve">Планове за действие при извънредни обстоятелства и сценарий „ликвидна криза“; </w:t>
            </w:r>
          </w:p>
          <w:p w14:paraId="717F0157" w14:textId="77777777" w:rsidR="00B22DA6" w:rsidRPr="0061653B" w:rsidRDefault="00B22DA6" w:rsidP="00B22DA6">
            <w:pPr>
              <w:pStyle w:val="ListParagraph"/>
              <w:numPr>
                <w:ilvl w:val="0"/>
                <w:numId w:val="2"/>
              </w:numPr>
              <w:ind w:left="0" w:firstLine="0"/>
              <w:rPr>
                <w:rFonts w:ascii="Times New Roman" w:hAnsi="Times New Roman" w:cs="Times New Roman"/>
              </w:rPr>
            </w:pPr>
            <w:r w:rsidRPr="0061653B">
              <w:rPr>
                <w:rFonts w:ascii="Times New Roman" w:hAnsi="Times New Roman" w:cs="Times New Roman"/>
              </w:rPr>
              <w:t xml:space="preserve">Техники и методи за управление на ликвидността. </w:t>
            </w:r>
          </w:p>
        </w:tc>
        <w:tc>
          <w:tcPr>
            <w:tcW w:w="2263" w:type="dxa"/>
            <w:tcBorders>
              <w:top w:val="single" w:sz="4" w:space="0" w:color="auto"/>
              <w:left w:val="single" w:sz="4" w:space="0" w:color="auto"/>
              <w:bottom w:val="single" w:sz="4" w:space="0" w:color="auto"/>
              <w:right w:val="single" w:sz="4" w:space="0" w:color="auto"/>
            </w:tcBorders>
          </w:tcPr>
          <w:p w14:paraId="30636828" w14:textId="77777777" w:rsidR="00B22DA6" w:rsidRPr="0061653B" w:rsidRDefault="00B22DA6">
            <w:pPr>
              <w:rPr>
                <w:rFonts w:ascii="Times New Roman" w:hAnsi="Times New Roman" w:cs="Times New Roman"/>
              </w:rPr>
            </w:pPr>
          </w:p>
        </w:tc>
      </w:tr>
      <w:tr w:rsidR="00B22DA6" w:rsidRPr="0061653B" w14:paraId="43D3FB8A" w14:textId="77777777" w:rsidTr="00B22DA6">
        <w:tc>
          <w:tcPr>
            <w:tcW w:w="6799" w:type="dxa"/>
            <w:tcBorders>
              <w:top w:val="single" w:sz="4" w:space="0" w:color="auto"/>
              <w:left w:val="single" w:sz="4" w:space="0" w:color="auto"/>
              <w:bottom w:val="single" w:sz="4" w:space="0" w:color="auto"/>
              <w:right w:val="single" w:sz="4" w:space="0" w:color="auto"/>
            </w:tcBorders>
            <w:hideMark/>
          </w:tcPr>
          <w:p w14:paraId="372E6A4E" w14:textId="77777777" w:rsidR="00B22DA6" w:rsidRPr="0061653B" w:rsidRDefault="00B22DA6">
            <w:pPr>
              <w:rPr>
                <w:rFonts w:ascii="Times New Roman" w:hAnsi="Times New Roman" w:cs="Times New Roman"/>
              </w:rPr>
            </w:pPr>
            <w:r w:rsidRPr="0061653B">
              <w:rPr>
                <w:rFonts w:ascii="Times New Roman" w:hAnsi="Times New Roman" w:cs="Times New Roman"/>
              </w:rPr>
              <w:t xml:space="preserve">4. Кой е органа управляващ ликвидността, пряко подчинен на компетентния орган за управление на банката?  </w:t>
            </w:r>
          </w:p>
        </w:tc>
        <w:tc>
          <w:tcPr>
            <w:tcW w:w="2263" w:type="dxa"/>
            <w:tcBorders>
              <w:top w:val="single" w:sz="4" w:space="0" w:color="auto"/>
              <w:left w:val="single" w:sz="4" w:space="0" w:color="auto"/>
              <w:bottom w:val="single" w:sz="4" w:space="0" w:color="auto"/>
              <w:right w:val="single" w:sz="4" w:space="0" w:color="auto"/>
            </w:tcBorders>
          </w:tcPr>
          <w:p w14:paraId="0AB10330" w14:textId="77777777" w:rsidR="00B22DA6" w:rsidRPr="0061653B" w:rsidRDefault="00B22DA6">
            <w:pPr>
              <w:rPr>
                <w:rFonts w:ascii="Times New Roman" w:hAnsi="Times New Roman" w:cs="Times New Roman"/>
              </w:rPr>
            </w:pPr>
          </w:p>
        </w:tc>
      </w:tr>
      <w:tr w:rsidR="00B22DA6" w:rsidRPr="0061653B" w14:paraId="0EAB95FB" w14:textId="77777777" w:rsidTr="00B22DA6">
        <w:tc>
          <w:tcPr>
            <w:tcW w:w="6799" w:type="dxa"/>
            <w:tcBorders>
              <w:top w:val="single" w:sz="4" w:space="0" w:color="auto"/>
              <w:left w:val="single" w:sz="4" w:space="0" w:color="auto"/>
              <w:bottom w:val="single" w:sz="4" w:space="0" w:color="auto"/>
              <w:right w:val="single" w:sz="4" w:space="0" w:color="auto"/>
            </w:tcBorders>
            <w:hideMark/>
          </w:tcPr>
          <w:p w14:paraId="3665B254" w14:textId="77777777" w:rsidR="00B22DA6" w:rsidRPr="0061653B" w:rsidRDefault="00B22DA6">
            <w:pPr>
              <w:rPr>
                <w:rFonts w:ascii="Times New Roman" w:hAnsi="Times New Roman" w:cs="Times New Roman"/>
              </w:rPr>
            </w:pPr>
            <w:r w:rsidRPr="0061653B">
              <w:rPr>
                <w:rFonts w:ascii="Times New Roman" w:hAnsi="Times New Roman" w:cs="Times New Roman"/>
              </w:rPr>
              <w:t xml:space="preserve">5. Кои отдели са пряко ангажирани с управлението, наблюдението и отчетността на ликвидността в банката? </w:t>
            </w:r>
          </w:p>
          <w:p w14:paraId="76770825" w14:textId="77777777" w:rsidR="00B22DA6" w:rsidRPr="0061653B" w:rsidRDefault="00B22DA6" w:rsidP="00B22DA6">
            <w:pPr>
              <w:pStyle w:val="ListParagraph"/>
              <w:numPr>
                <w:ilvl w:val="0"/>
                <w:numId w:val="3"/>
              </w:numPr>
              <w:ind w:left="0" w:firstLine="0"/>
              <w:rPr>
                <w:rFonts w:ascii="Times New Roman" w:hAnsi="Times New Roman" w:cs="Times New Roman"/>
              </w:rPr>
            </w:pPr>
            <w:r w:rsidRPr="0061653B">
              <w:rPr>
                <w:rFonts w:ascii="Times New Roman" w:hAnsi="Times New Roman" w:cs="Times New Roman"/>
              </w:rPr>
              <w:t xml:space="preserve">Структура и отговорност на служителите, правомощия, компетентност; </w:t>
            </w:r>
          </w:p>
          <w:p w14:paraId="4F806628" w14:textId="77777777" w:rsidR="00B22DA6" w:rsidRPr="0061653B" w:rsidRDefault="00B22DA6" w:rsidP="00B22DA6">
            <w:pPr>
              <w:pStyle w:val="ListParagraph"/>
              <w:numPr>
                <w:ilvl w:val="0"/>
                <w:numId w:val="3"/>
              </w:numPr>
              <w:ind w:left="0" w:firstLine="0"/>
              <w:rPr>
                <w:rFonts w:ascii="Times New Roman" w:hAnsi="Times New Roman" w:cs="Times New Roman"/>
              </w:rPr>
            </w:pPr>
            <w:r w:rsidRPr="0061653B">
              <w:rPr>
                <w:rFonts w:ascii="Times New Roman" w:hAnsi="Times New Roman" w:cs="Times New Roman"/>
              </w:rPr>
              <w:t xml:space="preserve">Опишете функциите и отговорностите им. </w:t>
            </w:r>
          </w:p>
        </w:tc>
        <w:tc>
          <w:tcPr>
            <w:tcW w:w="2263" w:type="dxa"/>
            <w:tcBorders>
              <w:top w:val="single" w:sz="4" w:space="0" w:color="auto"/>
              <w:left w:val="single" w:sz="4" w:space="0" w:color="auto"/>
              <w:bottom w:val="single" w:sz="4" w:space="0" w:color="auto"/>
              <w:right w:val="single" w:sz="4" w:space="0" w:color="auto"/>
            </w:tcBorders>
          </w:tcPr>
          <w:p w14:paraId="0BDBE9F8" w14:textId="77777777" w:rsidR="00B22DA6" w:rsidRPr="0061653B" w:rsidRDefault="00B22DA6">
            <w:pPr>
              <w:rPr>
                <w:rFonts w:ascii="Times New Roman" w:hAnsi="Times New Roman" w:cs="Times New Roman"/>
              </w:rPr>
            </w:pPr>
          </w:p>
        </w:tc>
      </w:tr>
      <w:tr w:rsidR="00B22DA6" w:rsidRPr="0061653B" w14:paraId="6A13FCF7" w14:textId="77777777" w:rsidTr="00B22DA6">
        <w:tc>
          <w:tcPr>
            <w:tcW w:w="6799" w:type="dxa"/>
            <w:tcBorders>
              <w:top w:val="single" w:sz="4" w:space="0" w:color="auto"/>
              <w:left w:val="single" w:sz="4" w:space="0" w:color="auto"/>
              <w:bottom w:val="single" w:sz="4" w:space="0" w:color="auto"/>
              <w:right w:val="single" w:sz="4" w:space="0" w:color="auto"/>
            </w:tcBorders>
            <w:hideMark/>
          </w:tcPr>
          <w:p w14:paraId="67A56B37" w14:textId="77777777" w:rsidR="00B22DA6" w:rsidRPr="0061653B" w:rsidRDefault="00B22DA6">
            <w:pPr>
              <w:rPr>
                <w:rFonts w:ascii="Times New Roman" w:hAnsi="Times New Roman" w:cs="Times New Roman"/>
              </w:rPr>
            </w:pPr>
            <w:r w:rsidRPr="0061653B">
              <w:rPr>
                <w:rFonts w:ascii="Times New Roman" w:hAnsi="Times New Roman" w:cs="Times New Roman"/>
              </w:rPr>
              <w:t>6. Как е организирана информационната система, която измерва, наблюдава и контролира ликвидността на банката? Представете матуритетната структура на конкретната банка в следната последователност: активи, пасиви и собствен капитал в табличен вид.</w:t>
            </w:r>
          </w:p>
        </w:tc>
        <w:tc>
          <w:tcPr>
            <w:tcW w:w="2263" w:type="dxa"/>
            <w:tcBorders>
              <w:top w:val="single" w:sz="4" w:space="0" w:color="auto"/>
              <w:left w:val="single" w:sz="4" w:space="0" w:color="auto"/>
              <w:bottom w:val="single" w:sz="4" w:space="0" w:color="auto"/>
              <w:right w:val="single" w:sz="4" w:space="0" w:color="auto"/>
            </w:tcBorders>
          </w:tcPr>
          <w:p w14:paraId="500EFD30" w14:textId="77777777" w:rsidR="00B22DA6" w:rsidRPr="0061653B" w:rsidRDefault="00B22DA6">
            <w:pPr>
              <w:rPr>
                <w:rFonts w:ascii="Times New Roman" w:hAnsi="Times New Roman" w:cs="Times New Roman"/>
              </w:rPr>
            </w:pPr>
          </w:p>
        </w:tc>
      </w:tr>
      <w:tr w:rsidR="00B22DA6" w:rsidRPr="0061653B" w14:paraId="2881D082" w14:textId="77777777" w:rsidTr="00B22DA6">
        <w:tc>
          <w:tcPr>
            <w:tcW w:w="6799" w:type="dxa"/>
            <w:tcBorders>
              <w:top w:val="single" w:sz="4" w:space="0" w:color="auto"/>
              <w:left w:val="single" w:sz="4" w:space="0" w:color="auto"/>
              <w:bottom w:val="single" w:sz="4" w:space="0" w:color="auto"/>
              <w:right w:val="single" w:sz="4" w:space="0" w:color="auto"/>
            </w:tcBorders>
            <w:hideMark/>
          </w:tcPr>
          <w:p w14:paraId="1BDC8A77" w14:textId="77777777" w:rsidR="00B22DA6" w:rsidRPr="0061653B" w:rsidRDefault="00B22DA6">
            <w:pPr>
              <w:rPr>
                <w:rFonts w:ascii="Times New Roman" w:hAnsi="Times New Roman" w:cs="Times New Roman"/>
              </w:rPr>
            </w:pPr>
            <w:r w:rsidRPr="0061653B">
              <w:rPr>
                <w:rFonts w:ascii="Times New Roman" w:hAnsi="Times New Roman" w:cs="Times New Roman"/>
              </w:rPr>
              <w:t xml:space="preserve">7. С какви ликвидни активи банката е разполагала през текущата и предходната финансова година, съгласно нормативната уредба? Представете техните стойности за всяка година в табличен вид. </w:t>
            </w:r>
          </w:p>
        </w:tc>
        <w:tc>
          <w:tcPr>
            <w:tcW w:w="2263" w:type="dxa"/>
            <w:tcBorders>
              <w:top w:val="single" w:sz="4" w:space="0" w:color="auto"/>
              <w:left w:val="single" w:sz="4" w:space="0" w:color="auto"/>
              <w:bottom w:val="single" w:sz="4" w:space="0" w:color="auto"/>
              <w:right w:val="single" w:sz="4" w:space="0" w:color="auto"/>
            </w:tcBorders>
          </w:tcPr>
          <w:p w14:paraId="76B8BEEF" w14:textId="77777777" w:rsidR="00B22DA6" w:rsidRPr="0061653B" w:rsidRDefault="00B22DA6">
            <w:pPr>
              <w:rPr>
                <w:rFonts w:ascii="Times New Roman" w:hAnsi="Times New Roman" w:cs="Times New Roman"/>
              </w:rPr>
            </w:pPr>
          </w:p>
        </w:tc>
      </w:tr>
      <w:tr w:rsidR="00B22DA6" w:rsidRPr="0061653B" w14:paraId="0089A51A" w14:textId="77777777" w:rsidTr="00B22DA6">
        <w:tc>
          <w:tcPr>
            <w:tcW w:w="6799" w:type="dxa"/>
            <w:tcBorders>
              <w:top w:val="single" w:sz="4" w:space="0" w:color="auto"/>
              <w:left w:val="single" w:sz="4" w:space="0" w:color="auto"/>
              <w:bottom w:val="single" w:sz="4" w:space="0" w:color="auto"/>
              <w:right w:val="single" w:sz="4" w:space="0" w:color="auto"/>
            </w:tcBorders>
            <w:hideMark/>
          </w:tcPr>
          <w:p w14:paraId="1728E478" w14:textId="77777777" w:rsidR="00B22DA6" w:rsidRPr="0061653B" w:rsidRDefault="00B22DA6">
            <w:pPr>
              <w:rPr>
                <w:rFonts w:ascii="Times New Roman" w:hAnsi="Times New Roman" w:cs="Times New Roman"/>
              </w:rPr>
            </w:pPr>
            <w:r w:rsidRPr="0061653B">
              <w:rPr>
                <w:rFonts w:ascii="Times New Roman" w:hAnsi="Times New Roman" w:cs="Times New Roman"/>
              </w:rPr>
              <w:t xml:space="preserve">8. Какви са стойностите на коефициентите – коефициент на ликвидните активи и коефициент за ликвидността по падежни интервали, както за текущата така и за предходната финансова година на конкретната банка? a)    коефициент ликвидни активи; б)    коефициент по падежни интервали. </w:t>
            </w:r>
          </w:p>
        </w:tc>
        <w:tc>
          <w:tcPr>
            <w:tcW w:w="2263" w:type="dxa"/>
            <w:tcBorders>
              <w:top w:val="single" w:sz="4" w:space="0" w:color="auto"/>
              <w:left w:val="single" w:sz="4" w:space="0" w:color="auto"/>
              <w:bottom w:val="single" w:sz="4" w:space="0" w:color="auto"/>
              <w:right w:val="single" w:sz="4" w:space="0" w:color="auto"/>
            </w:tcBorders>
          </w:tcPr>
          <w:p w14:paraId="16D18FE3" w14:textId="77777777" w:rsidR="00B22DA6" w:rsidRPr="0061653B" w:rsidRDefault="00B22DA6">
            <w:pPr>
              <w:rPr>
                <w:rFonts w:ascii="Times New Roman" w:hAnsi="Times New Roman" w:cs="Times New Roman"/>
              </w:rPr>
            </w:pPr>
          </w:p>
        </w:tc>
      </w:tr>
      <w:tr w:rsidR="00B22DA6" w:rsidRPr="0061653B" w14:paraId="15CC75F5" w14:textId="77777777" w:rsidTr="00B22DA6">
        <w:tc>
          <w:tcPr>
            <w:tcW w:w="6799" w:type="dxa"/>
            <w:tcBorders>
              <w:top w:val="single" w:sz="4" w:space="0" w:color="auto"/>
              <w:left w:val="single" w:sz="4" w:space="0" w:color="auto"/>
              <w:bottom w:val="single" w:sz="4" w:space="0" w:color="auto"/>
              <w:right w:val="single" w:sz="4" w:space="0" w:color="auto"/>
            </w:tcBorders>
            <w:hideMark/>
          </w:tcPr>
          <w:p w14:paraId="3B8F7B50" w14:textId="77777777" w:rsidR="00B22DA6" w:rsidRPr="0061653B" w:rsidRDefault="00B22DA6">
            <w:pPr>
              <w:rPr>
                <w:rFonts w:ascii="Times New Roman" w:hAnsi="Times New Roman" w:cs="Times New Roman"/>
              </w:rPr>
            </w:pPr>
            <w:r w:rsidRPr="0061653B">
              <w:rPr>
                <w:rFonts w:ascii="Times New Roman" w:hAnsi="Times New Roman" w:cs="Times New Roman"/>
              </w:rPr>
              <w:t>9. Банката започнала ли е да изчислява коефициента ликвидно покритие (LCR) и коефициента за стабилно нетно финансиране (NSFR) съгласно Регламент 575/2013/ЕС?  Ако отговора е „да“  то от кога е започнала и представете техните стойности по години. Ликвидно покритие (LCR); Стабилно нетно финансиране (NSFR).</w:t>
            </w:r>
          </w:p>
        </w:tc>
        <w:tc>
          <w:tcPr>
            <w:tcW w:w="2263" w:type="dxa"/>
            <w:tcBorders>
              <w:top w:val="single" w:sz="4" w:space="0" w:color="auto"/>
              <w:left w:val="single" w:sz="4" w:space="0" w:color="auto"/>
              <w:bottom w:val="single" w:sz="4" w:space="0" w:color="auto"/>
              <w:right w:val="single" w:sz="4" w:space="0" w:color="auto"/>
            </w:tcBorders>
          </w:tcPr>
          <w:p w14:paraId="0A7A6DA1" w14:textId="77777777" w:rsidR="00B22DA6" w:rsidRPr="0061653B" w:rsidRDefault="00B22DA6">
            <w:pPr>
              <w:rPr>
                <w:rFonts w:ascii="Times New Roman" w:hAnsi="Times New Roman" w:cs="Times New Roman"/>
              </w:rPr>
            </w:pPr>
          </w:p>
        </w:tc>
      </w:tr>
      <w:tr w:rsidR="00B22DA6" w:rsidRPr="0061653B" w14:paraId="67A6ECC1" w14:textId="77777777" w:rsidTr="00B22DA6">
        <w:tc>
          <w:tcPr>
            <w:tcW w:w="6799" w:type="dxa"/>
            <w:tcBorders>
              <w:top w:val="single" w:sz="4" w:space="0" w:color="auto"/>
              <w:left w:val="single" w:sz="4" w:space="0" w:color="auto"/>
              <w:bottom w:val="single" w:sz="4" w:space="0" w:color="auto"/>
              <w:right w:val="single" w:sz="4" w:space="0" w:color="auto"/>
            </w:tcBorders>
            <w:hideMark/>
          </w:tcPr>
          <w:p w14:paraId="5FD601E2" w14:textId="77777777" w:rsidR="00B22DA6" w:rsidRPr="0061653B" w:rsidRDefault="00B22DA6">
            <w:pPr>
              <w:rPr>
                <w:rFonts w:ascii="Times New Roman" w:hAnsi="Times New Roman" w:cs="Times New Roman"/>
              </w:rPr>
            </w:pPr>
            <w:r w:rsidRPr="0061653B">
              <w:rPr>
                <w:rFonts w:ascii="Times New Roman" w:hAnsi="Times New Roman" w:cs="Times New Roman"/>
              </w:rPr>
              <w:t xml:space="preserve">10. Какви стрес тестове и сценарийни анализи провежда банката за оценка на ликвидността при неблагоприятни обстоятелства? </w:t>
            </w:r>
          </w:p>
        </w:tc>
        <w:tc>
          <w:tcPr>
            <w:tcW w:w="2263" w:type="dxa"/>
            <w:tcBorders>
              <w:top w:val="single" w:sz="4" w:space="0" w:color="auto"/>
              <w:left w:val="single" w:sz="4" w:space="0" w:color="auto"/>
              <w:bottom w:val="single" w:sz="4" w:space="0" w:color="auto"/>
              <w:right w:val="single" w:sz="4" w:space="0" w:color="auto"/>
            </w:tcBorders>
          </w:tcPr>
          <w:p w14:paraId="301318B0" w14:textId="77777777" w:rsidR="00B22DA6" w:rsidRPr="0061653B" w:rsidRDefault="00B22DA6">
            <w:pPr>
              <w:rPr>
                <w:rFonts w:ascii="Times New Roman" w:hAnsi="Times New Roman" w:cs="Times New Roman"/>
              </w:rPr>
            </w:pPr>
          </w:p>
        </w:tc>
      </w:tr>
      <w:tr w:rsidR="00B22DA6" w:rsidRPr="0061653B" w14:paraId="075F6EE8" w14:textId="77777777" w:rsidTr="00B22DA6">
        <w:tc>
          <w:tcPr>
            <w:tcW w:w="6799" w:type="dxa"/>
            <w:tcBorders>
              <w:top w:val="single" w:sz="4" w:space="0" w:color="auto"/>
              <w:left w:val="single" w:sz="4" w:space="0" w:color="auto"/>
              <w:bottom w:val="single" w:sz="4" w:space="0" w:color="auto"/>
              <w:right w:val="single" w:sz="4" w:space="0" w:color="auto"/>
            </w:tcBorders>
            <w:hideMark/>
          </w:tcPr>
          <w:p w14:paraId="09D599A2" w14:textId="77777777" w:rsidR="00B22DA6" w:rsidRPr="0061653B" w:rsidRDefault="00B22DA6">
            <w:pPr>
              <w:rPr>
                <w:rFonts w:ascii="Times New Roman" w:hAnsi="Times New Roman" w:cs="Times New Roman"/>
              </w:rPr>
            </w:pPr>
            <w:r w:rsidRPr="0061653B">
              <w:rPr>
                <w:rFonts w:ascii="Times New Roman" w:hAnsi="Times New Roman" w:cs="Times New Roman"/>
              </w:rPr>
              <w:t xml:space="preserve">11. Каква информация оповестява банката съгласно МСФО 7 по отношение на ликвидността и ликвидния риск? </w:t>
            </w:r>
          </w:p>
        </w:tc>
        <w:tc>
          <w:tcPr>
            <w:tcW w:w="2263" w:type="dxa"/>
            <w:tcBorders>
              <w:top w:val="single" w:sz="4" w:space="0" w:color="auto"/>
              <w:left w:val="single" w:sz="4" w:space="0" w:color="auto"/>
              <w:bottom w:val="single" w:sz="4" w:space="0" w:color="auto"/>
              <w:right w:val="single" w:sz="4" w:space="0" w:color="auto"/>
            </w:tcBorders>
          </w:tcPr>
          <w:p w14:paraId="62739672" w14:textId="77777777" w:rsidR="00B22DA6" w:rsidRPr="0061653B" w:rsidRDefault="00B22DA6">
            <w:pPr>
              <w:rPr>
                <w:rFonts w:ascii="Times New Roman" w:hAnsi="Times New Roman" w:cs="Times New Roman"/>
              </w:rPr>
            </w:pPr>
          </w:p>
        </w:tc>
      </w:tr>
    </w:tbl>
    <w:p w14:paraId="732E6570" w14:textId="77777777" w:rsidR="00B22DA6" w:rsidRPr="0061653B" w:rsidRDefault="00B22DA6" w:rsidP="00B22DA6">
      <w:pPr>
        <w:rPr>
          <w:rFonts w:ascii="Times New Roman" w:hAnsi="Times New Roman" w:cs="Times New Roman"/>
        </w:rPr>
      </w:pPr>
    </w:p>
    <w:p w14:paraId="2FB57A8C" w14:textId="7CA709C0" w:rsidR="00B22DA6" w:rsidRPr="0061653B" w:rsidRDefault="00B22DA6" w:rsidP="00B22DA6">
      <w:pPr>
        <w:jc w:val="both"/>
        <w:rPr>
          <w:rFonts w:ascii="Times New Roman" w:hAnsi="Times New Roman" w:cs="Times New Roman"/>
          <w:i/>
          <w:sz w:val="28"/>
          <w:szCs w:val="28"/>
        </w:rPr>
      </w:pPr>
    </w:p>
    <w:p w14:paraId="5DBD31B9" w14:textId="77777777" w:rsidR="00B22DA6" w:rsidRPr="0061653B" w:rsidRDefault="00B22DA6" w:rsidP="00B22DA6">
      <w:pPr>
        <w:spacing w:after="0" w:line="240" w:lineRule="auto"/>
        <w:jc w:val="both"/>
        <w:rPr>
          <w:rFonts w:ascii="Times New Roman" w:hAnsi="Times New Roman" w:cs="Times New Roman"/>
          <w:sz w:val="24"/>
          <w:szCs w:val="24"/>
        </w:rPr>
      </w:pPr>
      <w:r w:rsidRPr="0061653B">
        <w:rPr>
          <w:rFonts w:ascii="Times New Roman" w:hAnsi="Times New Roman" w:cs="Times New Roman"/>
          <w:b/>
        </w:rPr>
        <w:lastRenderedPageBreak/>
        <w:t>Приложение 6.</w:t>
      </w:r>
      <w:r w:rsidRPr="0061653B">
        <w:rPr>
          <w:rFonts w:ascii="Times New Roman" w:hAnsi="Times New Roman" w:cs="Times New Roman"/>
        </w:rPr>
        <w:t xml:space="preserve"> Оповестена информация за финансовото състояние и рентабилността на нефинансовото предприятие за текущата година</w:t>
      </w:r>
    </w:p>
    <w:tbl>
      <w:tblPr>
        <w:tblStyle w:val="TableGrid"/>
        <w:tblW w:w="0" w:type="auto"/>
        <w:tblLook w:val="04A0" w:firstRow="1" w:lastRow="0" w:firstColumn="1" w:lastColumn="0" w:noHBand="0" w:noVBand="1"/>
      </w:tblPr>
      <w:tblGrid>
        <w:gridCol w:w="7508"/>
        <w:gridCol w:w="1554"/>
      </w:tblGrid>
      <w:tr w:rsidR="00B22DA6" w:rsidRPr="0061653B" w14:paraId="3862C44D"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3E2969A3" w14:textId="77777777" w:rsidR="00B22DA6" w:rsidRPr="0061653B" w:rsidRDefault="00B22DA6">
            <w:pPr>
              <w:jc w:val="center"/>
              <w:rPr>
                <w:rFonts w:ascii="Times New Roman" w:hAnsi="Times New Roman" w:cs="Times New Roman"/>
                <w:b/>
                <w:sz w:val="24"/>
                <w:szCs w:val="24"/>
              </w:rPr>
            </w:pPr>
            <w:r w:rsidRPr="0061653B">
              <w:rPr>
                <w:rFonts w:ascii="Times New Roman" w:hAnsi="Times New Roman" w:cs="Times New Roman"/>
                <w:b/>
                <w:sz w:val="24"/>
                <w:szCs w:val="24"/>
              </w:rPr>
              <w:t>Въпрос</w:t>
            </w:r>
          </w:p>
        </w:tc>
        <w:tc>
          <w:tcPr>
            <w:tcW w:w="1554" w:type="dxa"/>
            <w:tcBorders>
              <w:top w:val="single" w:sz="4" w:space="0" w:color="auto"/>
              <w:left w:val="single" w:sz="4" w:space="0" w:color="auto"/>
              <w:bottom w:val="single" w:sz="4" w:space="0" w:color="auto"/>
              <w:right w:val="single" w:sz="4" w:space="0" w:color="auto"/>
            </w:tcBorders>
            <w:hideMark/>
          </w:tcPr>
          <w:p w14:paraId="55C66D7A" w14:textId="77777777" w:rsidR="00B22DA6" w:rsidRPr="0061653B" w:rsidRDefault="00B22DA6">
            <w:pPr>
              <w:jc w:val="center"/>
              <w:rPr>
                <w:rFonts w:ascii="Times New Roman" w:hAnsi="Times New Roman" w:cs="Times New Roman"/>
                <w:sz w:val="24"/>
                <w:szCs w:val="24"/>
              </w:rPr>
            </w:pPr>
            <w:r w:rsidRPr="0061653B">
              <w:rPr>
                <w:rFonts w:ascii="Times New Roman" w:hAnsi="Times New Roman" w:cs="Times New Roman"/>
                <w:b/>
                <w:sz w:val="24"/>
                <w:szCs w:val="24"/>
              </w:rPr>
              <w:t>Бележки и отговори</w:t>
            </w:r>
            <w:r w:rsidRPr="0061653B">
              <w:rPr>
                <w:rStyle w:val="FootnoteReference"/>
                <w:rFonts w:ascii="Times New Roman" w:hAnsi="Times New Roman" w:cs="Times New Roman"/>
                <w:b/>
                <w:sz w:val="24"/>
                <w:szCs w:val="24"/>
              </w:rPr>
              <w:footnoteReference w:id="4"/>
            </w:r>
          </w:p>
        </w:tc>
      </w:tr>
      <w:tr w:rsidR="00B22DA6" w:rsidRPr="0061653B" w14:paraId="537C2423"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401195CA" w14:textId="3F032F98" w:rsidR="00B22DA6" w:rsidRPr="0061653B" w:rsidRDefault="00B22DA6" w:rsidP="0061653B">
            <w:pPr>
              <w:pStyle w:val="ListParagraph"/>
              <w:numPr>
                <w:ilvl w:val="0"/>
                <w:numId w:val="6"/>
              </w:numPr>
              <w:ind w:left="447" w:hanging="425"/>
              <w:jc w:val="both"/>
              <w:rPr>
                <w:rFonts w:ascii="Times New Roman" w:hAnsi="Times New Roman" w:cs="Times New Roman"/>
              </w:rPr>
            </w:pPr>
            <w:r w:rsidRPr="0061653B">
              <w:rPr>
                <w:rFonts w:ascii="Times New Roman" w:hAnsi="Times New Roman" w:cs="Times New Roman"/>
              </w:rPr>
              <w:t>Кои отдели са ангажирани с извършването на анализ и оценка на финансовото състояние и рентабилността на предприятието ?</w:t>
            </w:r>
          </w:p>
        </w:tc>
        <w:tc>
          <w:tcPr>
            <w:tcW w:w="1554" w:type="dxa"/>
            <w:tcBorders>
              <w:top w:val="single" w:sz="4" w:space="0" w:color="auto"/>
              <w:left w:val="single" w:sz="4" w:space="0" w:color="auto"/>
              <w:bottom w:val="single" w:sz="4" w:space="0" w:color="auto"/>
              <w:right w:val="single" w:sz="4" w:space="0" w:color="auto"/>
            </w:tcBorders>
          </w:tcPr>
          <w:p w14:paraId="7DAC3BB9" w14:textId="77777777" w:rsidR="00B22DA6" w:rsidRPr="0061653B" w:rsidRDefault="00B22DA6">
            <w:pPr>
              <w:jc w:val="both"/>
              <w:rPr>
                <w:rFonts w:ascii="Times New Roman" w:hAnsi="Times New Roman" w:cs="Times New Roman"/>
                <w:sz w:val="24"/>
                <w:szCs w:val="24"/>
              </w:rPr>
            </w:pPr>
          </w:p>
        </w:tc>
      </w:tr>
      <w:tr w:rsidR="00B22DA6" w:rsidRPr="0061653B" w14:paraId="524605E0"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5C833D56" w14:textId="77777777" w:rsidR="00B22DA6" w:rsidRPr="0061653B" w:rsidRDefault="00B22DA6" w:rsidP="0061653B">
            <w:pPr>
              <w:pStyle w:val="ListParagraph"/>
              <w:numPr>
                <w:ilvl w:val="0"/>
                <w:numId w:val="6"/>
              </w:numPr>
              <w:ind w:left="447" w:hanging="425"/>
              <w:jc w:val="both"/>
              <w:rPr>
                <w:rFonts w:ascii="Times New Roman" w:hAnsi="Times New Roman" w:cs="Times New Roman"/>
              </w:rPr>
            </w:pPr>
            <w:r w:rsidRPr="0061653B">
              <w:rPr>
                <w:rFonts w:ascii="Times New Roman" w:hAnsi="Times New Roman" w:cs="Times New Roman"/>
              </w:rPr>
              <w:t>Стойности на показателите, характеризиращи структурата на капитала:</w:t>
            </w:r>
          </w:p>
        </w:tc>
        <w:tc>
          <w:tcPr>
            <w:tcW w:w="1554" w:type="dxa"/>
            <w:tcBorders>
              <w:top w:val="single" w:sz="4" w:space="0" w:color="auto"/>
              <w:left w:val="single" w:sz="4" w:space="0" w:color="auto"/>
              <w:bottom w:val="single" w:sz="4" w:space="0" w:color="auto"/>
              <w:right w:val="single" w:sz="4" w:space="0" w:color="auto"/>
            </w:tcBorders>
          </w:tcPr>
          <w:p w14:paraId="31D4F84A" w14:textId="77777777" w:rsidR="00B22DA6" w:rsidRPr="0061653B" w:rsidRDefault="00B22DA6">
            <w:pPr>
              <w:jc w:val="both"/>
              <w:rPr>
                <w:rFonts w:ascii="Times New Roman" w:hAnsi="Times New Roman" w:cs="Times New Roman"/>
                <w:sz w:val="24"/>
                <w:szCs w:val="24"/>
              </w:rPr>
            </w:pPr>
          </w:p>
        </w:tc>
      </w:tr>
      <w:tr w:rsidR="00B22DA6" w:rsidRPr="0061653B" w14:paraId="07830783"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635C37CB"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а) коефициент на автономност;</w:t>
            </w:r>
          </w:p>
        </w:tc>
        <w:tc>
          <w:tcPr>
            <w:tcW w:w="1554" w:type="dxa"/>
            <w:tcBorders>
              <w:top w:val="single" w:sz="4" w:space="0" w:color="auto"/>
              <w:left w:val="single" w:sz="4" w:space="0" w:color="auto"/>
              <w:bottom w:val="single" w:sz="4" w:space="0" w:color="auto"/>
              <w:right w:val="single" w:sz="4" w:space="0" w:color="auto"/>
            </w:tcBorders>
          </w:tcPr>
          <w:p w14:paraId="63D54348" w14:textId="77777777" w:rsidR="00B22DA6" w:rsidRPr="0061653B" w:rsidRDefault="00B22DA6">
            <w:pPr>
              <w:jc w:val="both"/>
              <w:rPr>
                <w:rFonts w:ascii="Times New Roman" w:hAnsi="Times New Roman" w:cs="Times New Roman"/>
                <w:sz w:val="24"/>
                <w:szCs w:val="24"/>
              </w:rPr>
            </w:pPr>
          </w:p>
        </w:tc>
      </w:tr>
      <w:tr w:rsidR="00B22DA6" w:rsidRPr="0061653B" w14:paraId="4AC8AC71"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48C3E4B6"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б) коефициент на финансова зависимост;</w:t>
            </w:r>
          </w:p>
        </w:tc>
        <w:tc>
          <w:tcPr>
            <w:tcW w:w="1554" w:type="dxa"/>
            <w:tcBorders>
              <w:top w:val="single" w:sz="4" w:space="0" w:color="auto"/>
              <w:left w:val="single" w:sz="4" w:space="0" w:color="auto"/>
              <w:bottom w:val="single" w:sz="4" w:space="0" w:color="auto"/>
              <w:right w:val="single" w:sz="4" w:space="0" w:color="auto"/>
            </w:tcBorders>
          </w:tcPr>
          <w:p w14:paraId="1E29F5D5" w14:textId="77777777" w:rsidR="00B22DA6" w:rsidRPr="0061653B" w:rsidRDefault="00B22DA6">
            <w:pPr>
              <w:jc w:val="both"/>
              <w:rPr>
                <w:rFonts w:ascii="Times New Roman" w:hAnsi="Times New Roman" w:cs="Times New Roman"/>
                <w:sz w:val="24"/>
                <w:szCs w:val="24"/>
              </w:rPr>
            </w:pPr>
          </w:p>
        </w:tc>
      </w:tr>
      <w:tr w:rsidR="00B22DA6" w:rsidRPr="0061653B" w14:paraId="389114F1"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0F8C5082"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в) коефициент на финансова автономност;</w:t>
            </w:r>
          </w:p>
        </w:tc>
        <w:tc>
          <w:tcPr>
            <w:tcW w:w="1554" w:type="dxa"/>
            <w:tcBorders>
              <w:top w:val="single" w:sz="4" w:space="0" w:color="auto"/>
              <w:left w:val="single" w:sz="4" w:space="0" w:color="auto"/>
              <w:bottom w:val="single" w:sz="4" w:space="0" w:color="auto"/>
              <w:right w:val="single" w:sz="4" w:space="0" w:color="auto"/>
            </w:tcBorders>
          </w:tcPr>
          <w:p w14:paraId="14F93C75" w14:textId="77777777" w:rsidR="00B22DA6" w:rsidRPr="0061653B" w:rsidRDefault="00B22DA6">
            <w:pPr>
              <w:jc w:val="both"/>
              <w:rPr>
                <w:rFonts w:ascii="Times New Roman" w:hAnsi="Times New Roman" w:cs="Times New Roman"/>
                <w:sz w:val="24"/>
                <w:szCs w:val="24"/>
              </w:rPr>
            </w:pPr>
          </w:p>
        </w:tc>
      </w:tr>
      <w:tr w:rsidR="00B22DA6" w:rsidRPr="0061653B" w14:paraId="51B1AE95"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30DD437C"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г) коефициент на задлъжнялост;</w:t>
            </w:r>
          </w:p>
        </w:tc>
        <w:tc>
          <w:tcPr>
            <w:tcW w:w="1554" w:type="dxa"/>
            <w:tcBorders>
              <w:top w:val="single" w:sz="4" w:space="0" w:color="auto"/>
              <w:left w:val="single" w:sz="4" w:space="0" w:color="auto"/>
              <w:bottom w:val="single" w:sz="4" w:space="0" w:color="auto"/>
              <w:right w:val="single" w:sz="4" w:space="0" w:color="auto"/>
            </w:tcBorders>
          </w:tcPr>
          <w:p w14:paraId="3372AF09" w14:textId="77777777" w:rsidR="00B22DA6" w:rsidRPr="0061653B" w:rsidRDefault="00B22DA6">
            <w:pPr>
              <w:jc w:val="both"/>
              <w:rPr>
                <w:rFonts w:ascii="Times New Roman" w:hAnsi="Times New Roman" w:cs="Times New Roman"/>
                <w:sz w:val="24"/>
                <w:szCs w:val="24"/>
              </w:rPr>
            </w:pPr>
          </w:p>
        </w:tc>
      </w:tr>
      <w:tr w:rsidR="00B22DA6" w:rsidRPr="0061653B" w14:paraId="5EE59A7A"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28835A74"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д) размер на постоянния капитал;</w:t>
            </w:r>
          </w:p>
        </w:tc>
        <w:tc>
          <w:tcPr>
            <w:tcW w:w="1554" w:type="dxa"/>
            <w:tcBorders>
              <w:top w:val="single" w:sz="4" w:space="0" w:color="auto"/>
              <w:left w:val="single" w:sz="4" w:space="0" w:color="auto"/>
              <w:bottom w:val="single" w:sz="4" w:space="0" w:color="auto"/>
              <w:right w:val="single" w:sz="4" w:space="0" w:color="auto"/>
            </w:tcBorders>
          </w:tcPr>
          <w:p w14:paraId="5231E330" w14:textId="77777777" w:rsidR="00B22DA6" w:rsidRPr="0061653B" w:rsidRDefault="00B22DA6">
            <w:pPr>
              <w:jc w:val="both"/>
              <w:rPr>
                <w:rFonts w:ascii="Times New Roman" w:hAnsi="Times New Roman" w:cs="Times New Roman"/>
                <w:sz w:val="24"/>
                <w:szCs w:val="24"/>
              </w:rPr>
            </w:pPr>
          </w:p>
        </w:tc>
      </w:tr>
      <w:tr w:rsidR="00B22DA6" w:rsidRPr="0061653B" w14:paraId="5C3E707B"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296425B2"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е) коефициент на постоянния капитал.</w:t>
            </w:r>
          </w:p>
        </w:tc>
        <w:tc>
          <w:tcPr>
            <w:tcW w:w="1554" w:type="dxa"/>
            <w:tcBorders>
              <w:top w:val="single" w:sz="4" w:space="0" w:color="auto"/>
              <w:left w:val="single" w:sz="4" w:space="0" w:color="auto"/>
              <w:bottom w:val="single" w:sz="4" w:space="0" w:color="auto"/>
              <w:right w:val="single" w:sz="4" w:space="0" w:color="auto"/>
            </w:tcBorders>
          </w:tcPr>
          <w:p w14:paraId="0206DC4F" w14:textId="77777777" w:rsidR="00B22DA6" w:rsidRPr="0061653B" w:rsidRDefault="00B22DA6">
            <w:pPr>
              <w:jc w:val="both"/>
              <w:rPr>
                <w:rFonts w:ascii="Times New Roman" w:hAnsi="Times New Roman" w:cs="Times New Roman"/>
                <w:sz w:val="24"/>
                <w:szCs w:val="24"/>
              </w:rPr>
            </w:pPr>
          </w:p>
        </w:tc>
      </w:tr>
      <w:tr w:rsidR="00B22DA6" w:rsidRPr="0061653B" w14:paraId="7B9A5B5D"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626DF7D9" w14:textId="77777777" w:rsidR="00B22DA6" w:rsidRPr="0061653B" w:rsidRDefault="00B22DA6" w:rsidP="0061653B">
            <w:pPr>
              <w:pStyle w:val="ListParagraph"/>
              <w:numPr>
                <w:ilvl w:val="0"/>
                <w:numId w:val="6"/>
              </w:numPr>
              <w:ind w:left="447" w:hanging="425"/>
              <w:jc w:val="both"/>
              <w:rPr>
                <w:rFonts w:ascii="Times New Roman" w:hAnsi="Times New Roman" w:cs="Times New Roman"/>
              </w:rPr>
            </w:pPr>
            <w:r w:rsidRPr="0061653B">
              <w:rPr>
                <w:rFonts w:ascii="Times New Roman" w:hAnsi="Times New Roman" w:cs="Times New Roman"/>
              </w:rPr>
              <w:t>Структура на капитала на предприятието:</w:t>
            </w:r>
          </w:p>
        </w:tc>
        <w:tc>
          <w:tcPr>
            <w:tcW w:w="1554" w:type="dxa"/>
            <w:tcBorders>
              <w:top w:val="single" w:sz="4" w:space="0" w:color="auto"/>
              <w:left w:val="single" w:sz="4" w:space="0" w:color="auto"/>
              <w:bottom w:val="single" w:sz="4" w:space="0" w:color="auto"/>
              <w:right w:val="single" w:sz="4" w:space="0" w:color="auto"/>
            </w:tcBorders>
          </w:tcPr>
          <w:p w14:paraId="2FCA3685" w14:textId="77777777" w:rsidR="00B22DA6" w:rsidRPr="0061653B" w:rsidRDefault="00B22DA6">
            <w:pPr>
              <w:jc w:val="both"/>
              <w:rPr>
                <w:rFonts w:ascii="Times New Roman" w:hAnsi="Times New Roman" w:cs="Times New Roman"/>
                <w:sz w:val="24"/>
                <w:szCs w:val="24"/>
              </w:rPr>
            </w:pPr>
          </w:p>
        </w:tc>
      </w:tr>
      <w:tr w:rsidR="00B22DA6" w:rsidRPr="0061653B" w14:paraId="18111D01"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6BAFF0D3"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а) ниска (СК е около 25 % от целия капитал);</w:t>
            </w:r>
          </w:p>
        </w:tc>
        <w:tc>
          <w:tcPr>
            <w:tcW w:w="1554" w:type="dxa"/>
            <w:tcBorders>
              <w:top w:val="single" w:sz="4" w:space="0" w:color="auto"/>
              <w:left w:val="single" w:sz="4" w:space="0" w:color="auto"/>
              <w:bottom w:val="single" w:sz="4" w:space="0" w:color="auto"/>
              <w:right w:val="single" w:sz="4" w:space="0" w:color="auto"/>
            </w:tcBorders>
          </w:tcPr>
          <w:p w14:paraId="57B6BA2C" w14:textId="77777777" w:rsidR="00B22DA6" w:rsidRPr="0061653B" w:rsidRDefault="00B22DA6">
            <w:pPr>
              <w:jc w:val="both"/>
              <w:rPr>
                <w:rFonts w:ascii="Times New Roman" w:hAnsi="Times New Roman" w:cs="Times New Roman"/>
                <w:sz w:val="24"/>
                <w:szCs w:val="24"/>
              </w:rPr>
            </w:pPr>
          </w:p>
        </w:tc>
      </w:tr>
      <w:tr w:rsidR="00B22DA6" w:rsidRPr="0061653B" w14:paraId="78916AD9"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63925BDE"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б) средна (СК е между 25 % и 75 % от целия капитал);</w:t>
            </w:r>
          </w:p>
        </w:tc>
        <w:tc>
          <w:tcPr>
            <w:tcW w:w="1554" w:type="dxa"/>
            <w:tcBorders>
              <w:top w:val="single" w:sz="4" w:space="0" w:color="auto"/>
              <w:left w:val="single" w:sz="4" w:space="0" w:color="auto"/>
              <w:bottom w:val="single" w:sz="4" w:space="0" w:color="auto"/>
              <w:right w:val="single" w:sz="4" w:space="0" w:color="auto"/>
            </w:tcBorders>
          </w:tcPr>
          <w:p w14:paraId="00DB4FCF" w14:textId="77777777" w:rsidR="00B22DA6" w:rsidRPr="0061653B" w:rsidRDefault="00B22DA6">
            <w:pPr>
              <w:jc w:val="both"/>
              <w:rPr>
                <w:rFonts w:ascii="Times New Roman" w:hAnsi="Times New Roman" w:cs="Times New Roman"/>
                <w:sz w:val="24"/>
                <w:szCs w:val="24"/>
              </w:rPr>
            </w:pPr>
          </w:p>
        </w:tc>
      </w:tr>
      <w:tr w:rsidR="00B22DA6" w:rsidRPr="0061653B" w14:paraId="063097C8"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7DBCFEF1"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в) висока (СК е повече от 75 % от целия капитал).</w:t>
            </w:r>
          </w:p>
        </w:tc>
        <w:tc>
          <w:tcPr>
            <w:tcW w:w="1554" w:type="dxa"/>
            <w:tcBorders>
              <w:top w:val="single" w:sz="4" w:space="0" w:color="auto"/>
              <w:left w:val="single" w:sz="4" w:space="0" w:color="auto"/>
              <w:bottom w:val="single" w:sz="4" w:space="0" w:color="auto"/>
              <w:right w:val="single" w:sz="4" w:space="0" w:color="auto"/>
            </w:tcBorders>
          </w:tcPr>
          <w:p w14:paraId="568D4F85" w14:textId="77777777" w:rsidR="00B22DA6" w:rsidRPr="0061653B" w:rsidRDefault="00B22DA6">
            <w:pPr>
              <w:jc w:val="both"/>
              <w:rPr>
                <w:rFonts w:ascii="Times New Roman" w:hAnsi="Times New Roman" w:cs="Times New Roman"/>
                <w:sz w:val="24"/>
                <w:szCs w:val="24"/>
              </w:rPr>
            </w:pPr>
          </w:p>
        </w:tc>
      </w:tr>
      <w:tr w:rsidR="00B22DA6" w:rsidRPr="0061653B" w14:paraId="232E90D7"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113B8DCE" w14:textId="77777777" w:rsidR="00B22DA6" w:rsidRPr="0061653B" w:rsidRDefault="00B22DA6" w:rsidP="0061653B">
            <w:pPr>
              <w:pStyle w:val="ListParagraph"/>
              <w:numPr>
                <w:ilvl w:val="0"/>
                <w:numId w:val="6"/>
              </w:numPr>
              <w:ind w:left="447" w:hanging="425"/>
              <w:jc w:val="both"/>
              <w:rPr>
                <w:rFonts w:ascii="Times New Roman" w:hAnsi="Times New Roman" w:cs="Times New Roman"/>
              </w:rPr>
            </w:pPr>
            <w:r w:rsidRPr="0061653B">
              <w:rPr>
                <w:rFonts w:ascii="Times New Roman" w:hAnsi="Times New Roman" w:cs="Times New Roman"/>
              </w:rPr>
              <w:t>Стойности на показателите, характеризиращи структурата на собствения капитал на предприятието:</w:t>
            </w:r>
          </w:p>
        </w:tc>
        <w:tc>
          <w:tcPr>
            <w:tcW w:w="1554" w:type="dxa"/>
            <w:tcBorders>
              <w:top w:val="single" w:sz="4" w:space="0" w:color="auto"/>
              <w:left w:val="single" w:sz="4" w:space="0" w:color="auto"/>
              <w:bottom w:val="single" w:sz="4" w:space="0" w:color="auto"/>
              <w:right w:val="single" w:sz="4" w:space="0" w:color="auto"/>
            </w:tcBorders>
          </w:tcPr>
          <w:p w14:paraId="34BBC984" w14:textId="77777777" w:rsidR="00B22DA6" w:rsidRPr="0061653B" w:rsidRDefault="00B22DA6">
            <w:pPr>
              <w:jc w:val="both"/>
              <w:rPr>
                <w:rFonts w:ascii="Times New Roman" w:hAnsi="Times New Roman" w:cs="Times New Roman"/>
                <w:sz w:val="24"/>
                <w:szCs w:val="24"/>
              </w:rPr>
            </w:pPr>
          </w:p>
        </w:tc>
      </w:tr>
      <w:tr w:rsidR="00B22DA6" w:rsidRPr="0061653B" w14:paraId="2F5E4A28"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4C77514F"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а) собствен основен капитал;</w:t>
            </w:r>
          </w:p>
        </w:tc>
        <w:tc>
          <w:tcPr>
            <w:tcW w:w="1554" w:type="dxa"/>
            <w:tcBorders>
              <w:top w:val="single" w:sz="4" w:space="0" w:color="auto"/>
              <w:left w:val="single" w:sz="4" w:space="0" w:color="auto"/>
              <w:bottom w:val="single" w:sz="4" w:space="0" w:color="auto"/>
              <w:right w:val="single" w:sz="4" w:space="0" w:color="auto"/>
            </w:tcBorders>
          </w:tcPr>
          <w:p w14:paraId="18772F4D" w14:textId="77777777" w:rsidR="00B22DA6" w:rsidRPr="0061653B" w:rsidRDefault="00B22DA6">
            <w:pPr>
              <w:jc w:val="both"/>
              <w:rPr>
                <w:rFonts w:ascii="Times New Roman" w:hAnsi="Times New Roman" w:cs="Times New Roman"/>
                <w:sz w:val="24"/>
                <w:szCs w:val="24"/>
              </w:rPr>
            </w:pPr>
          </w:p>
        </w:tc>
      </w:tr>
      <w:tr w:rsidR="00B22DA6" w:rsidRPr="0061653B" w14:paraId="0F9D54D1"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4F4FA850"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б) собствен оборотен капитал.</w:t>
            </w:r>
          </w:p>
        </w:tc>
        <w:tc>
          <w:tcPr>
            <w:tcW w:w="1554" w:type="dxa"/>
            <w:tcBorders>
              <w:top w:val="single" w:sz="4" w:space="0" w:color="auto"/>
              <w:left w:val="single" w:sz="4" w:space="0" w:color="auto"/>
              <w:bottom w:val="single" w:sz="4" w:space="0" w:color="auto"/>
              <w:right w:val="single" w:sz="4" w:space="0" w:color="auto"/>
            </w:tcBorders>
          </w:tcPr>
          <w:p w14:paraId="3DF8DF5A" w14:textId="77777777" w:rsidR="00B22DA6" w:rsidRPr="0061653B" w:rsidRDefault="00B22DA6">
            <w:pPr>
              <w:jc w:val="both"/>
              <w:rPr>
                <w:rFonts w:ascii="Times New Roman" w:hAnsi="Times New Roman" w:cs="Times New Roman"/>
                <w:sz w:val="24"/>
                <w:szCs w:val="24"/>
              </w:rPr>
            </w:pPr>
          </w:p>
        </w:tc>
      </w:tr>
      <w:tr w:rsidR="00B22DA6" w:rsidRPr="0061653B" w14:paraId="7A564680"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21CB9697" w14:textId="77777777" w:rsidR="00B22DA6" w:rsidRPr="0061653B" w:rsidRDefault="00B22DA6" w:rsidP="0061653B">
            <w:pPr>
              <w:pStyle w:val="ListParagraph"/>
              <w:numPr>
                <w:ilvl w:val="0"/>
                <w:numId w:val="6"/>
              </w:numPr>
              <w:ind w:left="447" w:hanging="425"/>
              <w:jc w:val="both"/>
              <w:rPr>
                <w:rFonts w:ascii="Times New Roman" w:hAnsi="Times New Roman" w:cs="Times New Roman"/>
              </w:rPr>
            </w:pPr>
            <w:r w:rsidRPr="0061653B">
              <w:rPr>
                <w:rFonts w:ascii="Times New Roman" w:hAnsi="Times New Roman" w:cs="Times New Roman"/>
              </w:rPr>
              <w:t>Размер на нетния оборотен капитал</w:t>
            </w:r>
          </w:p>
        </w:tc>
        <w:tc>
          <w:tcPr>
            <w:tcW w:w="1554" w:type="dxa"/>
            <w:tcBorders>
              <w:top w:val="single" w:sz="4" w:space="0" w:color="auto"/>
              <w:left w:val="single" w:sz="4" w:space="0" w:color="auto"/>
              <w:bottom w:val="single" w:sz="4" w:space="0" w:color="auto"/>
              <w:right w:val="single" w:sz="4" w:space="0" w:color="auto"/>
            </w:tcBorders>
          </w:tcPr>
          <w:p w14:paraId="1A5CEF55" w14:textId="77777777" w:rsidR="00B22DA6" w:rsidRPr="0061653B" w:rsidRDefault="00B22DA6">
            <w:pPr>
              <w:jc w:val="both"/>
              <w:rPr>
                <w:rFonts w:ascii="Times New Roman" w:hAnsi="Times New Roman" w:cs="Times New Roman"/>
                <w:sz w:val="24"/>
                <w:szCs w:val="24"/>
              </w:rPr>
            </w:pPr>
          </w:p>
        </w:tc>
      </w:tr>
      <w:tr w:rsidR="00B22DA6" w:rsidRPr="0061653B" w14:paraId="7101CCE4"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5ADB864C" w14:textId="77777777" w:rsidR="00B22DA6" w:rsidRPr="0061653B" w:rsidRDefault="00B22DA6" w:rsidP="0061653B">
            <w:pPr>
              <w:pStyle w:val="ListParagraph"/>
              <w:numPr>
                <w:ilvl w:val="0"/>
                <w:numId w:val="6"/>
              </w:numPr>
              <w:ind w:left="447" w:hanging="425"/>
              <w:jc w:val="both"/>
              <w:rPr>
                <w:rFonts w:ascii="Times New Roman" w:hAnsi="Times New Roman" w:cs="Times New Roman"/>
              </w:rPr>
            </w:pPr>
            <w:r w:rsidRPr="0061653B">
              <w:rPr>
                <w:rFonts w:ascii="Times New Roman" w:hAnsi="Times New Roman" w:cs="Times New Roman"/>
              </w:rPr>
              <w:t xml:space="preserve">Стойности на показателите, характеризиращи </w:t>
            </w:r>
            <w:proofErr w:type="spellStart"/>
            <w:r w:rsidRPr="0061653B">
              <w:rPr>
                <w:rFonts w:ascii="Times New Roman" w:hAnsi="Times New Roman" w:cs="Times New Roman"/>
              </w:rPr>
              <w:t>обръщаемостта</w:t>
            </w:r>
            <w:proofErr w:type="spellEnd"/>
            <w:r w:rsidRPr="0061653B">
              <w:rPr>
                <w:rFonts w:ascii="Times New Roman" w:hAnsi="Times New Roman" w:cs="Times New Roman"/>
              </w:rPr>
              <w:t xml:space="preserve"> на краткотрайните активи на предприятието:</w:t>
            </w:r>
          </w:p>
        </w:tc>
        <w:tc>
          <w:tcPr>
            <w:tcW w:w="1554" w:type="dxa"/>
            <w:tcBorders>
              <w:top w:val="single" w:sz="4" w:space="0" w:color="auto"/>
              <w:left w:val="single" w:sz="4" w:space="0" w:color="auto"/>
              <w:bottom w:val="single" w:sz="4" w:space="0" w:color="auto"/>
              <w:right w:val="single" w:sz="4" w:space="0" w:color="auto"/>
            </w:tcBorders>
          </w:tcPr>
          <w:p w14:paraId="32BBFDBB" w14:textId="77777777" w:rsidR="00B22DA6" w:rsidRPr="0061653B" w:rsidRDefault="00B22DA6">
            <w:pPr>
              <w:jc w:val="both"/>
              <w:rPr>
                <w:rFonts w:ascii="Times New Roman" w:hAnsi="Times New Roman" w:cs="Times New Roman"/>
                <w:sz w:val="24"/>
                <w:szCs w:val="24"/>
              </w:rPr>
            </w:pPr>
          </w:p>
        </w:tc>
      </w:tr>
      <w:tr w:rsidR="00B22DA6" w:rsidRPr="0061653B" w14:paraId="68AAF290"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6D1E3E7C"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А) предходна година:</w:t>
            </w:r>
          </w:p>
        </w:tc>
        <w:tc>
          <w:tcPr>
            <w:tcW w:w="1554" w:type="dxa"/>
            <w:tcBorders>
              <w:top w:val="single" w:sz="4" w:space="0" w:color="auto"/>
              <w:left w:val="single" w:sz="4" w:space="0" w:color="auto"/>
              <w:bottom w:val="single" w:sz="4" w:space="0" w:color="auto"/>
              <w:right w:val="single" w:sz="4" w:space="0" w:color="auto"/>
            </w:tcBorders>
          </w:tcPr>
          <w:p w14:paraId="3C501E66" w14:textId="77777777" w:rsidR="00B22DA6" w:rsidRPr="0061653B" w:rsidRDefault="00B22DA6">
            <w:pPr>
              <w:jc w:val="both"/>
              <w:rPr>
                <w:rFonts w:ascii="Times New Roman" w:hAnsi="Times New Roman" w:cs="Times New Roman"/>
                <w:sz w:val="24"/>
                <w:szCs w:val="24"/>
              </w:rPr>
            </w:pPr>
          </w:p>
        </w:tc>
      </w:tr>
      <w:tr w:rsidR="00B22DA6" w:rsidRPr="0061653B" w14:paraId="3A60F3A6"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01287168"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 xml:space="preserve">    а) време на </w:t>
            </w:r>
            <w:proofErr w:type="spellStart"/>
            <w:r w:rsidRPr="0061653B">
              <w:rPr>
                <w:rFonts w:ascii="Times New Roman" w:hAnsi="Times New Roman" w:cs="Times New Roman"/>
              </w:rPr>
              <w:t>обръщаемост</w:t>
            </w:r>
            <w:proofErr w:type="spellEnd"/>
            <w:r w:rsidRPr="0061653B">
              <w:rPr>
                <w:rFonts w:ascii="Times New Roman" w:hAnsi="Times New Roman" w:cs="Times New Roman"/>
              </w:rPr>
              <w:t>;</w:t>
            </w:r>
          </w:p>
        </w:tc>
        <w:tc>
          <w:tcPr>
            <w:tcW w:w="1554" w:type="dxa"/>
            <w:tcBorders>
              <w:top w:val="single" w:sz="4" w:space="0" w:color="auto"/>
              <w:left w:val="single" w:sz="4" w:space="0" w:color="auto"/>
              <w:bottom w:val="single" w:sz="4" w:space="0" w:color="auto"/>
              <w:right w:val="single" w:sz="4" w:space="0" w:color="auto"/>
            </w:tcBorders>
          </w:tcPr>
          <w:p w14:paraId="07935643" w14:textId="77777777" w:rsidR="00B22DA6" w:rsidRPr="0061653B" w:rsidRDefault="00B22DA6">
            <w:pPr>
              <w:jc w:val="both"/>
              <w:rPr>
                <w:rFonts w:ascii="Times New Roman" w:hAnsi="Times New Roman" w:cs="Times New Roman"/>
                <w:sz w:val="24"/>
                <w:szCs w:val="24"/>
              </w:rPr>
            </w:pPr>
          </w:p>
        </w:tc>
      </w:tr>
      <w:tr w:rsidR="00B22DA6" w:rsidRPr="0061653B" w14:paraId="4FCC36BB"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34700C32"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 xml:space="preserve">    б) коефициент на </w:t>
            </w:r>
            <w:proofErr w:type="spellStart"/>
            <w:r w:rsidRPr="0061653B">
              <w:rPr>
                <w:rFonts w:ascii="Times New Roman" w:hAnsi="Times New Roman" w:cs="Times New Roman"/>
              </w:rPr>
              <w:t>обръщаемост</w:t>
            </w:r>
            <w:proofErr w:type="spellEnd"/>
            <w:r w:rsidRPr="0061653B">
              <w:rPr>
                <w:rFonts w:ascii="Times New Roman" w:hAnsi="Times New Roman" w:cs="Times New Roman"/>
              </w:rPr>
              <w:t>;</w:t>
            </w:r>
          </w:p>
        </w:tc>
        <w:tc>
          <w:tcPr>
            <w:tcW w:w="1554" w:type="dxa"/>
            <w:tcBorders>
              <w:top w:val="single" w:sz="4" w:space="0" w:color="auto"/>
              <w:left w:val="single" w:sz="4" w:space="0" w:color="auto"/>
              <w:bottom w:val="single" w:sz="4" w:space="0" w:color="auto"/>
              <w:right w:val="single" w:sz="4" w:space="0" w:color="auto"/>
            </w:tcBorders>
          </w:tcPr>
          <w:p w14:paraId="4990B713" w14:textId="77777777" w:rsidR="00B22DA6" w:rsidRPr="0061653B" w:rsidRDefault="00B22DA6">
            <w:pPr>
              <w:jc w:val="both"/>
              <w:rPr>
                <w:rFonts w:ascii="Times New Roman" w:hAnsi="Times New Roman" w:cs="Times New Roman"/>
                <w:sz w:val="24"/>
                <w:szCs w:val="24"/>
              </w:rPr>
            </w:pPr>
          </w:p>
        </w:tc>
      </w:tr>
      <w:tr w:rsidR="00B22DA6" w:rsidRPr="0061653B" w14:paraId="104628A5"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685C942D"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 xml:space="preserve">    в) коефициент на заетост на краткотрайните активи.</w:t>
            </w:r>
          </w:p>
        </w:tc>
        <w:tc>
          <w:tcPr>
            <w:tcW w:w="1554" w:type="dxa"/>
            <w:tcBorders>
              <w:top w:val="single" w:sz="4" w:space="0" w:color="auto"/>
              <w:left w:val="single" w:sz="4" w:space="0" w:color="auto"/>
              <w:bottom w:val="single" w:sz="4" w:space="0" w:color="auto"/>
              <w:right w:val="single" w:sz="4" w:space="0" w:color="auto"/>
            </w:tcBorders>
          </w:tcPr>
          <w:p w14:paraId="42AD5FEF" w14:textId="77777777" w:rsidR="00B22DA6" w:rsidRPr="0061653B" w:rsidRDefault="00B22DA6">
            <w:pPr>
              <w:jc w:val="both"/>
              <w:rPr>
                <w:rFonts w:ascii="Times New Roman" w:hAnsi="Times New Roman" w:cs="Times New Roman"/>
                <w:sz w:val="24"/>
                <w:szCs w:val="24"/>
              </w:rPr>
            </w:pPr>
          </w:p>
        </w:tc>
      </w:tr>
      <w:tr w:rsidR="00B22DA6" w:rsidRPr="0061653B" w14:paraId="395DF27C"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6E920D18"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Б) текуща година:</w:t>
            </w:r>
          </w:p>
        </w:tc>
        <w:tc>
          <w:tcPr>
            <w:tcW w:w="1554" w:type="dxa"/>
            <w:tcBorders>
              <w:top w:val="single" w:sz="4" w:space="0" w:color="auto"/>
              <w:left w:val="single" w:sz="4" w:space="0" w:color="auto"/>
              <w:bottom w:val="single" w:sz="4" w:space="0" w:color="auto"/>
              <w:right w:val="single" w:sz="4" w:space="0" w:color="auto"/>
            </w:tcBorders>
          </w:tcPr>
          <w:p w14:paraId="740D32AC" w14:textId="77777777" w:rsidR="00B22DA6" w:rsidRPr="0061653B" w:rsidRDefault="00B22DA6">
            <w:pPr>
              <w:jc w:val="both"/>
              <w:rPr>
                <w:rFonts w:ascii="Times New Roman" w:hAnsi="Times New Roman" w:cs="Times New Roman"/>
                <w:sz w:val="24"/>
                <w:szCs w:val="24"/>
              </w:rPr>
            </w:pPr>
          </w:p>
        </w:tc>
      </w:tr>
      <w:tr w:rsidR="00B22DA6" w:rsidRPr="0061653B" w14:paraId="378A5DCC"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642C5E94"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 xml:space="preserve">    а) време на </w:t>
            </w:r>
            <w:proofErr w:type="spellStart"/>
            <w:r w:rsidRPr="0061653B">
              <w:rPr>
                <w:rFonts w:ascii="Times New Roman" w:hAnsi="Times New Roman" w:cs="Times New Roman"/>
              </w:rPr>
              <w:t>обръщаемост</w:t>
            </w:r>
            <w:proofErr w:type="spellEnd"/>
            <w:r w:rsidRPr="0061653B">
              <w:rPr>
                <w:rFonts w:ascii="Times New Roman" w:hAnsi="Times New Roman" w:cs="Times New Roman"/>
              </w:rPr>
              <w:t>;</w:t>
            </w:r>
          </w:p>
        </w:tc>
        <w:tc>
          <w:tcPr>
            <w:tcW w:w="1554" w:type="dxa"/>
            <w:tcBorders>
              <w:top w:val="single" w:sz="4" w:space="0" w:color="auto"/>
              <w:left w:val="single" w:sz="4" w:space="0" w:color="auto"/>
              <w:bottom w:val="single" w:sz="4" w:space="0" w:color="auto"/>
              <w:right w:val="single" w:sz="4" w:space="0" w:color="auto"/>
            </w:tcBorders>
          </w:tcPr>
          <w:p w14:paraId="15354450" w14:textId="77777777" w:rsidR="00B22DA6" w:rsidRPr="0061653B" w:rsidRDefault="00B22DA6">
            <w:pPr>
              <w:jc w:val="both"/>
              <w:rPr>
                <w:rFonts w:ascii="Times New Roman" w:hAnsi="Times New Roman" w:cs="Times New Roman"/>
                <w:sz w:val="24"/>
                <w:szCs w:val="24"/>
              </w:rPr>
            </w:pPr>
          </w:p>
        </w:tc>
      </w:tr>
      <w:tr w:rsidR="00B22DA6" w:rsidRPr="0061653B" w14:paraId="3756D00C"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523D1F71"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 xml:space="preserve">    б) коефициент на </w:t>
            </w:r>
            <w:proofErr w:type="spellStart"/>
            <w:r w:rsidRPr="0061653B">
              <w:rPr>
                <w:rFonts w:ascii="Times New Roman" w:hAnsi="Times New Roman" w:cs="Times New Roman"/>
              </w:rPr>
              <w:t>обръщаемост</w:t>
            </w:r>
            <w:proofErr w:type="spellEnd"/>
            <w:r w:rsidRPr="0061653B">
              <w:rPr>
                <w:rFonts w:ascii="Times New Roman" w:hAnsi="Times New Roman" w:cs="Times New Roman"/>
              </w:rPr>
              <w:t>;</w:t>
            </w:r>
          </w:p>
        </w:tc>
        <w:tc>
          <w:tcPr>
            <w:tcW w:w="1554" w:type="dxa"/>
            <w:tcBorders>
              <w:top w:val="single" w:sz="4" w:space="0" w:color="auto"/>
              <w:left w:val="single" w:sz="4" w:space="0" w:color="auto"/>
              <w:bottom w:val="single" w:sz="4" w:space="0" w:color="auto"/>
              <w:right w:val="single" w:sz="4" w:space="0" w:color="auto"/>
            </w:tcBorders>
          </w:tcPr>
          <w:p w14:paraId="0DEC2512" w14:textId="77777777" w:rsidR="00B22DA6" w:rsidRPr="0061653B" w:rsidRDefault="00B22DA6">
            <w:pPr>
              <w:jc w:val="both"/>
              <w:rPr>
                <w:rFonts w:ascii="Times New Roman" w:hAnsi="Times New Roman" w:cs="Times New Roman"/>
                <w:sz w:val="24"/>
                <w:szCs w:val="24"/>
              </w:rPr>
            </w:pPr>
          </w:p>
        </w:tc>
      </w:tr>
      <w:tr w:rsidR="00B22DA6" w:rsidRPr="0061653B" w14:paraId="786D6BD1"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18783228"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 xml:space="preserve">    в) коефициент на заетост на краткотрайните активи.</w:t>
            </w:r>
          </w:p>
        </w:tc>
        <w:tc>
          <w:tcPr>
            <w:tcW w:w="1554" w:type="dxa"/>
            <w:tcBorders>
              <w:top w:val="single" w:sz="4" w:space="0" w:color="auto"/>
              <w:left w:val="single" w:sz="4" w:space="0" w:color="auto"/>
              <w:bottom w:val="single" w:sz="4" w:space="0" w:color="auto"/>
              <w:right w:val="single" w:sz="4" w:space="0" w:color="auto"/>
            </w:tcBorders>
          </w:tcPr>
          <w:p w14:paraId="5628DB2F" w14:textId="77777777" w:rsidR="00B22DA6" w:rsidRPr="0061653B" w:rsidRDefault="00B22DA6">
            <w:pPr>
              <w:jc w:val="both"/>
              <w:rPr>
                <w:rFonts w:ascii="Times New Roman" w:hAnsi="Times New Roman" w:cs="Times New Roman"/>
                <w:sz w:val="24"/>
                <w:szCs w:val="24"/>
              </w:rPr>
            </w:pPr>
          </w:p>
        </w:tc>
      </w:tr>
      <w:tr w:rsidR="00B22DA6" w:rsidRPr="0061653B" w14:paraId="50913903"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18CE37A6"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 xml:space="preserve">В) В предприятието е налице ускоряване или забавяне на </w:t>
            </w:r>
            <w:proofErr w:type="spellStart"/>
            <w:r w:rsidRPr="0061653B">
              <w:rPr>
                <w:rFonts w:ascii="Times New Roman" w:hAnsi="Times New Roman" w:cs="Times New Roman"/>
              </w:rPr>
              <w:t>обръщаемостта</w:t>
            </w:r>
            <w:proofErr w:type="spellEnd"/>
            <w:r w:rsidRPr="0061653B">
              <w:rPr>
                <w:rFonts w:ascii="Times New Roman" w:hAnsi="Times New Roman" w:cs="Times New Roman"/>
              </w:rPr>
              <w:t xml:space="preserve"> на краткотрайните активи за текущата спрямо предходната година:</w:t>
            </w:r>
          </w:p>
        </w:tc>
        <w:tc>
          <w:tcPr>
            <w:tcW w:w="1554" w:type="dxa"/>
            <w:tcBorders>
              <w:top w:val="single" w:sz="4" w:space="0" w:color="auto"/>
              <w:left w:val="single" w:sz="4" w:space="0" w:color="auto"/>
              <w:bottom w:val="single" w:sz="4" w:space="0" w:color="auto"/>
              <w:right w:val="single" w:sz="4" w:space="0" w:color="auto"/>
            </w:tcBorders>
          </w:tcPr>
          <w:p w14:paraId="3A39A58F" w14:textId="77777777" w:rsidR="00B22DA6" w:rsidRPr="0061653B" w:rsidRDefault="00B22DA6">
            <w:pPr>
              <w:jc w:val="both"/>
              <w:rPr>
                <w:rFonts w:ascii="Times New Roman" w:hAnsi="Times New Roman" w:cs="Times New Roman"/>
                <w:sz w:val="24"/>
                <w:szCs w:val="24"/>
              </w:rPr>
            </w:pPr>
          </w:p>
        </w:tc>
      </w:tr>
      <w:tr w:rsidR="00B22DA6" w:rsidRPr="0061653B" w14:paraId="2DC41828"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6E450EAA" w14:textId="77777777" w:rsidR="00B22DA6" w:rsidRPr="0061653B" w:rsidRDefault="00B22DA6" w:rsidP="0061653B">
            <w:pPr>
              <w:pStyle w:val="ListParagraph"/>
              <w:numPr>
                <w:ilvl w:val="0"/>
                <w:numId w:val="6"/>
              </w:numPr>
              <w:ind w:left="447" w:hanging="425"/>
              <w:jc w:val="both"/>
              <w:rPr>
                <w:rFonts w:ascii="Times New Roman" w:hAnsi="Times New Roman" w:cs="Times New Roman"/>
              </w:rPr>
            </w:pPr>
            <w:r w:rsidRPr="0061653B">
              <w:rPr>
                <w:rFonts w:ascii="Times New Roman" w:hAnsi="Times New Roman" w:cs="Times New Roman"/>
              </w:rPr>
              <w:t>Стойности на показателите, характеризиращи ликвидността на предприятието:</w:t>
            </w:r>
          </w:p>
        </w:tc>
        <w:tc>
          <w:tcPr>
            <w:tcW w:w="1554" w:type="dxa"/>
            <w:tcBorders>
              <w:top w:val="single" w:sz="4" w:space="0" w:color="auto"/>
              <w:left w:val="single" w:sz="4" w:space="0" w:color="auto"/>
              <w:bottom w:val="single" w:sz="4" w:space="0" w:color="auto"/>
              <w:right w:val="single" w:sz="4" w:space="0" w:color="auto"/>
            </w:tcBorders>
          </w:tcPr>
          <w:p w14:paraId="6A508325" w14:textId="77777777" w:rsidR="00B22DA6" w:rsidRPr="0061653B" w:rsidRDefault="00B22DA6">
            <w:pPr>
              <w:jc w:val="both"/>
              <w:rPr>
                <w:rFonts w:ascii="Times New Roman" w:hAnsi="Times New Roman" w:cs="Times New Roman"/>
                <w:sz w:val="24"/>
                <w:szCs w:val="24"/>
              </w:rPr>
            </w:pPr>
          </w:p>
        </w:tc>
      </w:tr>
      <w:tr w:rsidR="00B22DA6" w:rsidRPr="0061653B" w14:paraId="7255F46F"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56DF77B8"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а) коефициент на покритие (коефициент на обща ликвидност);</w:t>
            </w:r>
          </w:p>
        </w:tc>
        <w:tc>
          <w:tcPr>
            <w:tcW w:w="1554" w:type="dxa"/>
            <w:tcBorders>
              <w:top w:val="single" w:sz="4" w:space="0" w:color="auto"/>
              <w:left w:val="single" w:sz="4" w:space="0" w:color="auto"/>
              <w:bottom w:val="single" w:sz="4" w:space="0" w:color="auto"/>
              <w:right w:val="single" w:sz="4" w:space="0" w:color="auto"/>
            </w:tcBorders>
          </w:tcPr>
          <w:p w14:paraId="5600A8BB" w14:textId="77777777" w:rsidR="00B22DA6" w:rsidRPr="0061653B" w:rsidRDefault="00B22DA6">
            <w:pPr>
              <w:jc w:val="both"/>
              <w:rPr>
                <w:rFonts w:ascii="Times New Roman" w:hAnsi="Times New Roman" w:cs="Times New Roman"/>
                <w:sz w:val="24"/>
                <w:szCs w:val="24"/>
              </w:rPr>
            </w:pPr>
          </w:p>
        </w:tc>
      </w:tr>
      <w:tr w:rsidR="00B22DA6" w:rsidRPr="0061653B" w14:paraId="2C83449B"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668F32BE"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б) коефициент на бърза ликвидност;</w:t>
            </w:r>
          </w:p>
        </w:tc>
        <w:tc>
          <w:tcPr>
            <w:tcW w:w="1554" w:type="dxa"/>
            <w:tcBorders>
              <w:top w:val="single" w:sz="4" w:space="0" w:color="auto"/>
              <w:left w:val="single" w:sz="4" w:space="0" w:color="auto"/>
              <w:bottom w:val="single" w:sz="4" w:space="0" w:color="auto"/>
              <w:right w:val="single" w:sz="4" w:space="0" w:color="auto"/>
            </w:tcBorders>
          </w:tcPr>
          <w:p w14:paraId="1E9A9CEF" w14:textId="77777777" w:rsidR="00B22DA6" w:rsidRPr="0061653B" w:rsidRDefault="00B22DA6">
            <w:pPr>
              <w:jc w:val="both"/>
              <w:rPr>
                <w:rFonts w:ascii="Times New Roman" w:hAnsi="Times New Roman" w:cs="Times New Roman"/>
                <w:sz w:val="24"/>
                <w:szCs w:val="24"/>
              </w:rPr>
            </w:pPr>
          </w:p>
        </w:tc>
      </w:tr>
      <w:tr w:rsidR="00B22DA6" w:rsidRPr="0061653B" w14:paraId="1BB93C0E"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42EBC899"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в) коефициент на незабавна ликвидност;</w:t>
            </w:r>
          </w:p>
        </w:tc>
        <w:tc>
          <w:tcPr>
            <w:tcW w:w="1554" w:type="dxa"/>
            <w:tcBorders>
              <w:top w:val="single" w:sz="4" w:space="0" w:color="auto"/>
              <w:left w:val="single" w:sz="4" w:space="0" w:color="auto"/>
              <w:bottom w:val="single" w:sz="4" w:space="0" w:color="auto"/>
              <w:right w:val="single" w:sz="4" w:space="0" w:color="auto"/>
            </w:tcBorders>
          </w:tcPr>
          <w:p w14:paraId="6A7B6AB3" w14:textId="77777777" w:rsidR="00B22DA6" w:rsidRPr="0061653B" w:rsidRDefault="00B22DA6">
            <w:pPr>
              <w:jc w:val="both"/>
              <w:rPr>
                <w:rFonts w:ascii="Times New Roman" w:hAnsi="Times New Roman" w:cs="Times New Roman"/>
                <w:sz w:val="24"/>
                <w:szCs w:val="24"/>
              </w:rPr>
            </w:pPr>
          </w:p>
        </w:tc>
      </w:tr>
      <w:tr w:rsidR="00B22DA6" w:rsidRPr="0061653B" w14:paraId="5AD9B99F"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2C41B58F"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г) коефициент на абсолютна ликвидност.</w:t>
            </w:r>
          </w:p>
        </w:tc>
        <w:tc>
          <w:tcPr>
            <w:tcW w:w="1554" w:type="dxa"/>
            <w:tcBorders>
              <w:top w:val="single" w:sz="4" w:space="0" w:color="auto"/>
              <w:left w:val="single" w:sz="4" w:space="0" w:color="auto"/>
              <w:bottom w:val="single" w:sz="4" w:space="0" w:color="auto"/>
              <w:right w:val="single" w:sz="4" w:space="0" w:color="auto"/>
            </w:tcBorders>
          </w:tcPr>
          <w:p w14:paraId="6FDF0BEF" w14:textId="77777777" w:rsidR="00B22DA6" w:rsidRPr="0061653B" w:rsidRDefault="00B22DA6">
            <w:pPr>
              <w:jc w:val="both"/>
              <w:rPr>
                <w:rFonts w:ascii="Times New Roman" w:hAnsi="Times New Roman" w:cs="Times New Roman"/>
                <w:sz w:val="24"/>
                <w:szCs w:val="24"/>
              </w:rPr>
            </w:pPr>
          </w:p>
        </w:tc>
      </w:tr>
      <w:tr w:rsidR="00B22DA6" w:rsidRPr="0061653B" w14:paraId="36971743"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6DB2F4E1" w14:textId="77777777" w:rsidR="00B22DA6" w:rsidRPr="0061653B" w:rsidRDefault="00B22DA6" w:rsidP="0061653B">
            <w:pPr>
              <w:pStyle w:val="ListParagraph"/>
              <w:numPr>
                <w:ilvl w:val="0"/>
                <w:numId w:val="6"/>
              </w:numPr>
              <w:ind w:left="447" w:hanging="425"/>
              <w:jc w:val="both"/>
              <w:rPr>
                <w:rFonts w:ascii="Times New Roman" w:hAnsi="Times New Roman" w:cs="Times New Roman"/>
              </w:rPr>
            </w:pPr>
            <w:r w:rsidRPr="0061653B">
              <w:rPr>
                <w:rFonts w:ascii="Times New Roman" w:hAnsi="Times New Roman" w:cs="Times New Roman"/>
              </w:rPr>
              <w:t>Стойности на показателите за рентабилност на предприятието на бази:</w:t>
            </w:r>
          </w:p>
        </w:tc>
        <w:tc>
          <w:tcPr>
            <w:tcW w:w="1554" w:type="dxa"/>
            <w:tcBorders>
              <w:top w:val="single" w:sz="4" w:space="0" w:color="auto"/>
              <w:left w:val="single" w:sz="4" w:space="0" w:color="auto"/>
              <w:bottom w:val="single" w:sz="4" w:space="0" w:color="auto"/>
              <w:right w:val="single" w:sz="4" w:space="0" w:color="auto"/>
            </w:tcBorders>
          </w:tcPr>
          <w:p w14:paraId="05696011" w14:textId="77777777" w:rsidR="00B22DA6" w:rsidRPr="0061653B" w:rsidRDefault="00B22DA6">
            <w:pPr>
              <w:jc w:val="both"/>
              <w:rPr>
                <w:rFonts w:ascii="Times New Roman" w:hAnsi="Times New Roman" w:cs="Times New Roman"/>
                <w:sz w:val="24"/>
                <w:szCs w:val="24"/>
              </w:rPr>
            </w:pPr>
          </w:p>
        </w:tc>
      </w:tr>
      <w:tr w:rsidR="00B22DA6" w:rsidRPr="0061653B" w14:paraId="711D3B26"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5D6429D3"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а) активи</w:t>
            </w:r>
          </w:p>
        </w:tc>
        <w:tc>
          <w:tcPr>
            <w:tcW w:w="1554" w:type="dxa"/>
            <w:tcBorders>
              <w:top w:val="single" w:sz="4" w:space="0" w:color="auto"/>
              <w:left w:val="single" w:sz="4" w:space="0" w:color="auto"/>
              <w:bottom w:val="single" w:sz="4" w:space="0" w:color="auto"/>
              <w:right w:val="single" w:sz="4" w:space="0" w:color="auto"/>
            </w:tcBorders>
          </w:tcPr>
          <w:p w14:paraId="66A55E3D" w14:textId="77777777" w:rsidR="00B22DA6" w:rsidRPr="0061653B" w:rsidRDefault="00B22DA6">
            <w:pPr>
              <w:jc w:val="both"/>
              <w:rPr>
                <w:rFonts w:ascii="Times New Roman" w:hAnsi="Times New Roman" w:cs="Times New Roman"/>
                <w:sz w:val="24"/>
                <w:szCs w:val="24"/>
              </w:rPr>
            </w:pPr>
          </w:p>
        </w:tc>
      </w:tr>
      <w:tr w:rsidR="00B22DA6" w:rsidRPr="0061653B" w14:paraId="76FE9E1F"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09731DB7"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б) собствен капитал</w:t>
            </w:r>
          </w:p>
        </w:tc>
        <w:tc>
          <w:tcPr>
            <w:tcW w:w="1554" w:type="dxa"/>
            <w:tcBorders>
              <w:top w:val="single" w:sz="4" w:space="0" w:color="auto"/>
              <w:left w:val="single" w:sz="4" w:space="0" w:color="auto"/>
              <w:bottom w:val="single" w:sz="4" w:space="0" w:color="auto"/>
              <w:right w:val="single" w:sz="4" w:space="0" w:color="auto"/>
            </w:tcBorders>
          </w:tcPr>
          <w:p w14:paraId="2047A12A" w14:textId="77777777" w:rsidR="00B22DA6" w:rsidRPr="0061653B" w:rsidRDefault="00B22DA6">
            <w:pPr>
              <w:jc w:val="both"/>
              <w:rPr>
                <w:rFonts w:ascii="Times New Roman" w:hAnsi="Times New Roman" w:cs="Times New Roman"/>
                <w:sz w:val="24"/>
                <w:szCs w:val="24"/>
              </w:rPr>
            </w:pPr>
          </w:p>
        </w:tc>
      </w:tr>
      <w:tr w:rsidR="00B22DA6" w:rsidRPr="0061653B" w14:paraId="2F9B3337"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2105119C"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в) постоянен капитал</w:t>
            </w:r>
          </w:p>
        </w:tc>
        <w:tc>
          <w:tcPr>
            <w:tcW w:w="1554" w:type="dxa"/>
            <w:tcBorders>
              <w:top w:val="single" w:sz="4" w:space="0" w:color="auto"/>
              <w:left w:val="single" w:sz="4" w:space="0" w:color="auto"/>
              <w:bottom w:val="single" w:sz="4" w:space="0" w:color="auto"/>
              <w:right w:val="single" w:sz="4" w:space="0" w:color="auto"/>
            </w:tcBorders>
          </w:tcPr>
          <w:p w14:paraId="5A815B5F" w14:textId="77777777" w:rsidR="00B22DA6" w:rsidRPr="0061653B" w:rsidRDefault="00B22DA6">
            <w:pPr>
              <w:jc w:val="both"/>
              <w:rPr>
                <w:rFonts w:ascii="Times New Roman" w:hAnsi="Times New Roman" w:cs="Times New Roman"/>
                <w:sz w:val="24"/>
                <w:szCs w:val="24"/>
              </w:rPr>
            </w:pPr>
          </w:p>
        </w:tc>
      </w:tr>
      <w:tr w:rsidR="00B22DA6" w:rsidRPr="0061653B" w14:paraId="5CB73C05"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70088770"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г) приходи</w:t>
            </w:r>
          </w:p>
        </w:tc>
        <w:tc>
          <w:tcPr>
            <w:tcW w:w="1554" w:type="dxa"/>
            <w:tcBorders>
              <w:top w:val="single" w:sz="4" w:space="0" w:color="auto"/>
              <w:left w:val="single" w:sz="4" w:space="0" w:color="auto"/>
              <w:bottom w:val="single" w:sz="4" w:space="0" w:color="auto"/>
              <w:right w:val="single" w:sz="4" w:space="0" w:color="auto"/>
            </w:tcBorders>
          </w:tcPr>
          <w:p w14:paraId="1240D850" w14:textId="77777777" w:rsidR="00B22DA6" w:rsidRPr="0061653B" w:rsidRDefault="00B22DA6">
            <w:pPr>
              <w:jc w:val="both"/>
              <w:rPr>
                <w:rFonts w:ascii="Times New Roman" w:hAnsi="Times New Roman" w:cs="Times New Roman"/>
                <w:sz w:val="24"/>
                <w:szCs w:val="24"/>
              </w:rPr>
            </w:pPr>
          </w:p>
        </w:tc>
      </w:tr>
      <w:tr w:rsidR="00B22DA6" w:rsidRPr="0061653B" w14:paraId="78AC4B16" w14:textId="77777777" w:rsidTr="00B22DA6">
        <w:tc>
          <w:tcPr>
            <w:tcW w:w="7508" w:type="dxa"/>
            <w:tcBorders>
              <w:top w:val="single" w:sz="4" w:space="0" w:color="auto"/>
              <w:left w:val="single" w:sz="4" w:space="0" w:color="auto"/>
              <w:bottom w:val="single" w:sz="4" w:space="0" w:color="auto"/>
              <w:right w:val="single" w:sz="4" w:space="0" w:color="auto"/>
            </w:tcBorders>
            <w:hideMark/>
          </w:tcPr>
          <w:p w14:paraId="7C86662D" w14:textId="77777777" w:rsidR="00B22DA6" w:rsidRPr="0061653B" w:rsidRDefault="00B22DA6">
            <w:pPr>
              <w:pStyle w:val="ListParagraph"/>
              <w:ind w:left="0"/>
              <w:jc w:val="both"/>
              <w:rPr>
                <w:rFonts w:ascii="Times New Roman" w:hAnsi="Times New Roman" w:cs="Times New Roman"/>
              </w:rPr>
            </w:pPr>
            <w:r w:rsidRPr="0061653B">
              <w:rPr>
                <w:rFonts w:ascii="Times New Roman" w:hAnsi="Times New Roman" w:cs="Times New Roman"/>
              </w:rPr>
              <w:t>д) разходи</w:t>
            </w:r>
          </w:p>
        </w:tc>
        <w:tc>
          <w:tcPr>
            <w:tcW w:w="1554" w:type="dxa"/>
            <w:tcBorders>
              <w:top w:val="single" w:sz="4" w:space="0" w:color="auto"/>
              <w:left w:val="single" w:sz="4" w:space="0" w:color="auto"/>
              <w:bottom w:val="single" w:sz="4" w:space="0" w:color="auto"/>
              <w:right w:val="single" w:sz="4" w:space="0" w:color="auto"/>
            </w:tcBorders>
          </w:tcPr>
          <w:p w14:paraId="4B0ACECC" w14:textId="77777777" w:rsidR="00B22DA6" w:rsidRPr="0061653B" w:rsidRDefault="00B22DA6">
            <w:pPr>
              <w:jc w:val="both"/>
              <w:rPr>
                <w:rFonts w:ascii="Times New Roman" w:hAnsi="Times New Roman" w:cs="Times New Roman"/>
                <w:sz w:val="24"/>
                <w:szCs w:val="24"/>
              </w:rPr>
            </w:pPr>
          </w:p>
        </w:tc>
      </w:tr>
    </w:tbl>
    <w:p w14:paraId="0367C207" w14:textId="77777777" w:rsidR="00B22DA6" w:rsidRPr="0061653B" w:rsidRDefault="00B22DA6" w:rsidP="009C2674">
      <w:pPr>
        <w:rPr>
          <w:rFonts w:ascii="Times New Roman" w:hAnsi="Times New Roman" w:cs="Times New Roman"/>
          <w:sz w:val="24"/>
          <w:szCs w:val="24"/>
        </w:rPr>
      </w:pPr>
    </w:p>
    <w:sectPr w:rsidR="00B22DA6" w:rsidRPr="0061653B" w:rsidSect="0069679E">
      <w:pgSz w:w="12240" w:h="15840"/>
      <w:pgMar w:top="1276" w:right="1417" w:bottom="426"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6DF88" w14:textId="77777777" w:rsidR="003F18BD" w:rsidRDefault="003F18BD" w:rsidP="00B22DA6">
      <w:pPr>
        <w:spacing w:after="0" w:line="240" w:lineRule="auto"/>
      </w:pPr>
      <w:r>
        <w:separator/>
      </w:r>
    </w:p>
  </w:endnote>
  <w:endnote w:type="continuationSeparator" w:id="0">
    <w:p w14:paraId="15306512" w14:textId="77777777" w:rsidR="003F18BD" w:rsidRDefault="003F18BD" w:rsidP="00B2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B7D63" w14:textId="77777777" w:rsidR="003F18BD" w:rsidRDefault="003F18BD" w:rsidP="00B22DA6">
      <w:pPr>
        <w:spacing w:after="0" w:line="240" w:lineRule="auto"/>
      </w:pPr>
      <w:r>
        <w:separator/>
      </w:r>
    </w:p>
  </w:footnote>
  <w:footnote w:type="continuationSeparator" w:id="0">
    <w:p w14:paraId="1DC28377" w14:textId="77777777" w:rsidR="003F18BD" w:rsidRDefault="003F18BD" w:rsidP="00B22DA6">
      <w:pPr>
        <w:spacing w:after="0" w:line="240" w:lineRule="auto"/>
      </w:pPr>
      <w:r>
        <w:continuationSeparator/>
      </w:r>
    </w:p>
  </w:footnote>
  <w:footnote w:id="1">
    <w:p w14:paraId="2968AA1C" w14:textId="77777777" w:rsidR="00B22DA6" w:rsidRDefault="00B22DA6" w:rsidP="00B22DA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Информацията се пресъздава от студента като се прилагат копия от документите, от които е получена тя</w:t>
      </w:r>
    </w:p>
  </w:footnote>
  <w:footnote w:id="2">
    <w:p w14:paraId="317B9783" w14:textId="77777777" w:rsidR="00B22DA6" w:rsidRDefault="00B22DA6" w:rsidP="00B22DA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Информацията се пресъздава от студента като се прилагат копия от документите, от които е получена тя</w:t>
      </w:r>
    </w:p>
  </w:footnote>
  <w:footnote w:id="3">
    <w:p w14:paraId="2C3428CD" w14:textId="77777777" w:rsidR="00B22DA6" w:rsidRDefault="00B22DA6" w:rsidP="00B22DA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Информацията се пресъздава от студента като се прилагат копия от документите, от които е получена тя</w:t>
      </w:r>
    </w:p>
  </w:footnote>
  <w:footnote w:id="4">
    <w:p w14:paraId="42A03254" w14:textId="77777777" w:rsidR="00B22DA6" w:rsidRDefault="00B22DA6" w:rsidP="00B22DA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Информацията се пресъздава от студента като се прилагат копия от документите, от които тя е получена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26F73"/>
    <w:multiLevelType w:val="hybridMultilevel"/>
    <w:tmpl w:val="09BA6D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3F6F50F0"/>
    <w:multiLevelType w:val="hybridMultilevel"/>
    <w:tmpl w:val="B148B0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1D03854"/>
    <w:multiLevelType w:val="hybridMultilevel"/>
    <w:tmpl w:val="3BD244F4"/>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66645834"/>
    <w:multiLevelType w:val="hybridMultilevel"/>
    <w:tmpl w:val="1BB2BDD6"/>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6E243629"/>
    <w:multiLevelType w:val="hybridMultilevel"/>
    <w:tmpl w:val="2700A2D8"/>
    <w:lvl w:ilvl="0" w:tplc="0402000F">
      <w:start w:val="1"/>
      <w:numFmt w:val="decimal"/>
      <w:lvlText w:val="%1."/>
      <w:lvlJc w:val="left"/>
      <w:pPr>
        <w:ind w:left="1353" w:hanging="360"/>
      </w:p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402000F">
      <w:start w:val="1"/>
      <w:numFmt w:val="decimal"/>
      <w:lvlText w:val="%4."/>
      <w:lvlJc w:val="left"/>
      <w:pPr>
        <w:ind w:left="3513" w:hanging="360"/>
      </w:pPr>
    </w:lvl>
    <w:lvl w:ilvl="4" w:tplc="04020019">
      <w:start w:val="1"/>
      <w:numFmt w:val="lowerLetter"/>
      <w:lvlText w:val="%5."/>
      <w:lvlJc w:val="left"/>
      <w:pPr>
        <w:ind w:left="4233" w:hanging="360"/>
      </w:pPr>
    </w:lvl>
    <w:lvl w:ilvl="5" w:tplc="0402001B">
      <w:start w:val="1"/>
      <w:numFmt w:val="lowerRoman"/>
      <w:lvlText w:val="%6."/>
      <w:lvlJc w:val="right"/>
      <w:pPr>
        <w:ind w:left="4953" w:hanging="180"/>
      </w:pPr>
    </w:lvl>
    <w:lvl w:ilvl="6" w:tplc="0402000F">
      <w:start w:val="1"/>
      <w:numFmt w:val="decimal"/>
      <w:lvlText w:val="%7."/>
      <w:lvlJc w:val="left"/>
      <w:pPr>
        <w:ind w:left="5673" w:hanging="360"/>
      </w:pPr>
    </w:lvl>
    <w:lvl w:ilvl="7" w:tplc="04020019">
      <w:start w:val="1"/>
      <w:numFmt w:val="lowerLetter"/>
      <w:lvlText w:val="%8."/>
      <w:lvlJc w:val="left"/>
      <w:pPr>
        <w:ind w:left="6393" w:hanging="360"/>
      </w:pPr>
    </w:lvl>
    <w:lvl w:ilvl="8" w:tplc="0402001B">
      <w:start w:val="1"/>
      <w:numFmt w:val="lowerRoman"/>
      <w:lvlText w:val="%9."/>
      <w:lvlJc w:val="right"/>
      <w:pPr>
        <w:ind w:left="7113" w:hanging="180"/>
      </w:pPr>
    </w:lvl>
  </w:abstractNum>
  <w:abstractNum w:abstractNumId="5" w15:restartNumberingAfterBreak="0">
    <w:nsid w:val="78442710"/>
    <w:multiLevelType w:val="hybridMultilevel"/>
    <w:tmpl w:val="888E31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74"/>
    <w:rsid w:val="002D2BBB"/>
    <w:rsid w:val="003F18BD"/>
    <w:rsid w:val="0061653B"/>
    <w:rsid w:val="0069679E"/>
    <w:rsid w:val="00897F54"/>
    <w:rsid w:val="009A0196"/>
    <w:rsid w:val="009C2674"/>
    <w:rsid w:val="00AF14D0"/>
    <w:rsid w:val="00B22DA6"/>
    <w:rsid w:val="00BF349C"/>
    <w:rsid w:val="00D846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9592"/>
  <w15:chartTrackingRefBased/>
  <w15:docId w15:val="{0976FC4D-FB13-4279-8684-0226FB5AA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49C"/>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49C"/>
    <w:pPr>
      <w:ind w:left="720"/>
      <w:contextualSpacing/>
    </w:pPr>
  </w:style>
  <w:style w:type="table" w:styleId="TableGrid">
    <w:name w:val="Table Grid"/>
    <w:basedOn w:val="TableNormal"/>
    <w:uiPriority w:val="39"/>
    <w:rsid w:val="009C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22D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2DA6"/>
    <w:rPr>
      <w:sz w:val="20"/>
      <w:szCs w:val="20"/>
      <w:lang w:val="bg-BG"/>
    </w:rPr>
  </w:style>
  <w:style w:type="character" w:styleId="FootnoteReference">
    <w:name w:val="footnote reference"/>
    <w:basedOn w:val="DefaultParagraphFont"/>
    <w:uiPriority w:val="99"/>
    <w:semiHidden/>
    <w:unhideWhenUsed/>
    <w:rsid w:val="00B22D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90116">
      <w:bodyDiv w:val="1"/>
      <w:marLeft w:val="0"/>
      <w:marRight w:val="0"/>
      <w:marTop w:val="0"/>
      <w:marBottom w:val="0"/>
      <w:divBdr>
        <w:top w:val="none" w:sz="0" w:space="0" w:color="auto"/>
        <w:left w:val="none" w:sz="0" w:space="0" w:color="auto"/>
        <w:bottom w:val="none" w:sz="0" w:space="0" w:color="auto"/>
        <w:right w:val="none" w:sz="0" w:space="0" w:color="auto"/>
      </w:divBdr>
    </w:div>
    <w:div w:id="303240186">
      <w:bodyDiv w:val="1"/>
      <w:marLeft w:val="0"/>
      <w:marRight w:val="0"/>
      <w:marTop w:val="0"/>
      <w:marBottom w:val="0"/>
      <w:divBdr>
        <w:top w:val="none" w:sz="0" w:space="0" w:color="auto"/>
        <w:left w:val="none" w:sz="0" w:space="0" w:color="auto"/>
        <w:bottom w:val="none" w:sz="0" w:space="0" w:color="auto"/>
        <w:right w:val="none" w:sz="0" w:space="0" w:color="auto"/>
      </w:divBdr>
    </w:div>
    <w:div w:id="394819478">
      <w:bodyDiv w:val="1"/>
      <w:marLeft w:val="0"/>
      <w:marRight w:val="0"/>
      <w:marTop w:val="0"/>
      <w:marBottom w:val="0"/>
      <w:divBdr>
        <w:top w:val="none" w:sz="0" w:space="0" w:color="auto"/>
        <w:left w:val="none" w:sz="0" w:space="0" w:color="auto"/>
        <w:bottom w:val="none" w:sz="0" w:space="0" w:color="auto"/>
        <w:right w:val="none" w:sz="0" w:space="0" w:color="auto"/>
      </w:divBdr>
    </w:div>
    <w:div w:id="701127062">
      <w:bodyDiv w:val="1"/>
      <w:marLeft w:val="0"/>
      <w:marRight w:val="0"/>
      <w:marTop w:val="0"/>
      <w:marBottom w:val="0"/>
      <w:divBdr>
        <w:top w:val="none" w:sz="0" w:space="0" w:color="auto"/>
        <w:left w:val="none" w:sz="0" w:space="0" w:color="auto"/>
        <w:bottom w:val="none" w:sz="0" w:space="0" w:color="auto"/>
        <w:right w:val="none" w:sz="0" w:space="0" w:color="auto"/>
      </w:divBdr>
    </w:div>
    <w:div w:id="1010521443">
      <w:bodyDiv w:val="1"/>
      <w:marLeft w:val="0"/>
      <w:marRight w:val="0"/>
      <w:marTop w:val="0"/>
      <w:marBottom w:val="0"/>
      <w:divBdr>
        <w:top w:val="none" w:sz="0" w:space="0" w:color="auto"/>
        <w:left w:val="none" w:sz="0" w:space="0" w:color="auto"/>
        <w:bottom w:val="none" w:sz="0" w:space="0" w:color="auto"/>
        <w:right w:val="none" w:sz="0" w:space="0" w:color="auto"/>
      </w:divBdr>
    </w:div>
    <w:div w:id="1135680666">
      <w:bodyDiv w:val="1"/>
      <w:marLeft w:val="0"/>
      <w:marRight w:val="0"/>
      <w:marTop w:val="0"/>
      <w:marBottom w:val="0"/>
      <w:divBdr>
        <w:top w:val="none" w:sz="0" w:space="0" w:color="auto"/>
        <w:left w:val="none" w:sz="0" w:space="0" w:color="auto"/>
        <w:bottom w:val="none" w:sz="0" w:space="0" w:color="auto"/>
        <w:right w:val="none" w:sz="0" w:space="0" w:color="auto"/>
      </w:divBdr>
    </w:div>
    <w:div w:id="1703020233">
      <w:bodyDiv w:val="1"/>
      <w:marLeft w:val="0"/>
      <w:marRight w:val="0"/>
      <w:marTop w:val="0"/>
      <w:marBottom w:val="0"/>
      <w:divBdr>
        <w:top w:val="none" w:sz="0" w:space="0" w:color="auto"/>
        <w:left w:val="none" w:sz="0" w:space="0" w:color="auto"/>
        <w:bottom w:val="none" w:sz="0" w:space="0" w:color="auto"/>
        <w:right w:val="none" w:sz="0" w:space="0" w:color="auto"/>
      </w:divBdr>
    </w:div>
    <w:div w:id="1933587888">
      <w:bodyDiv w:val="1"/>
      <w:marLeft w:val="0"/>
      <w:marRight w:val="0"/>
      <w:marTop w:val="0"/>
      <w:marBottom w:val="0"/>
      <w:divBdr>
        <w:top w:val="none" w:sz="0" w:space="0" w:color="auto"/>
        <w:left w:val="none" w:sz="0" w:space="0" w:color="auto"/>
        <w:bottom w:val="none" w:sz="0" w:space="0" w:color="auto"/>
        <w:right w:val="none" w:sz="0" w:space="0" w:color="auto"/>
      </w:divBdr>
    </w:div>
    <w:div w:id="21342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49DD1-DD44-4FF9-AA15-90FF02EB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Женета Каравасилева</dc:creator>
  <cp:keywords/>
  <dc:description/>
  <cp:lastModifiedBy>Mihail Musov</cp:lastModifiedBy>
  <cp:revision>6</cp:revision>
  <dcterms:created xsi:type="dcterms:W3CDTF">2019-01-31T16:40:00Z</dcterms:created>
  <dcterms:modified xsi:type="dcterms:W3CDTF">2019-02-01T07:47:00Z</dcterms:modified>
</cp:coreProperties>
</file>